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2.xml" ContentType="application/vnd.openxmlformats-officedocument.drawingml.diagramData+xml"/>
  <Override PartName="/word/diagrams/data1.xml" ContentType="application/vnd.openxmlformats-officedocument.drawingml.diagramData+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diagrams/layout2.xml" ContentType="application/vnd.openxmlformats-officedocument.drawingml.diagramLayout+xml"/>
  <Override PartName="/word/theme/theme1.xml" ContentType="application/vnd.openxmlformats-officedocument.theme+xml"/>
  <Override PartName="/word/diagrams/drawing2.xml" ContentType="application/vnd.ms-office.drawingml.diagramDrawing+xml"/>
  <Override PartName="/word/diagrams/colors2.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quickStyle2.xml" ContentType="application/vnd.openxmlformats-officedocument.drawingml.diagramStyl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sz w:val="24"/>
          <w:szCs w:val="24"/>
          <w:lang w:val="fr-FR" w:eastAsia="fr-FR"/>
        </w:rPr>
        <w:id w:val="-462969984"/>
        <w:docPartObj>
          <w:docPartGallery w:val="Cover Pages"/>
          <w:docPartUnique/>
        </w:docPartObj>
      </w:sdtPr>
      <w:sdtEndPr>
        <w:rPr>
          <w:rStyle w:val="Titredulivre"/>
          <w:b/>
          <w:bCs/>
          <w:i/>
          <w:iCs/>
          <w:spacing w:val="5"/>
        </w:rPr>
      </w:sdtEndPr>
      <w:sdtContent>
        <w:p w14:paraId="6FD89311" w14:textId="4E7677A3" w:rsidR="007B6A2A" w:rsidRDefault="007B6A2A" w:rsidP="007B6A2A">
          <w:pPr>
            <w:pStyle w:val="Sansinterligne"/>
          </w:pPr>
          <w:r>
            <w:rPr>
              <w:noProof/>
              <w:lang w:val="fr-FR" w:eastAsia="fr-FR"/>
            </w:rPr>
            <mc:AlternateContent>
              <mc:Choice Requires="wpg">
                <w:drawing>
                  <wp:anchor distT="0" distB="0" distL="114300" distR="114300" simplePos="0" relativeHeight="251659264" behindDoc="1" locked="0" layoutInCell="1" allowOverlap="1" wp14:anchorId="7D6FFA6C" wp14:editId="58FF7065">
                    <wp:simplePos x="0" y="0"/>
                    <wp:positionH relativeFrom="page">
                      <wp:posOffset>303835</wp:posOffset>
                    </wp:positionH>
                    <wp:positionV relativeFrom="page">
                      <wp:posOffset>1645817</wp:posOffset>
                    </wp:positionV>
                    <wp:extent cx="2194560" cy="9125712"/>
                    <wp:effectExtent l="0" t="0" r="6985" b="7620"/>
                    <wp:wrapNone/>
                    <wp:docPr id="2" name="Grou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fullDate="2021-10-08T00:00:00Z">
                                      <w:dateFormat w:val="dd/MM/yyyy"/>
                                      <w:lid w:val="fr-FR"/>
                                      <w:storeMappedDataAs w:val="dateTime"/>
                                      <w:calendar w:val="gregorian"/>
                                    </w:date>
                                  </w:sdtPr>
                                  <w:sdtEndPr/>
                                  <w:sdtContent>
                                    <w:p w14:paraId="287D3625" w14:textId="529480C7" w:rsidR="00EC1A6F" w:rsidRDefault="00EC1A6F">
                                      <w:pPr>
                                        <w:pStyle w:val="Sansinterligne"/>
                                        <w:jc w:val="right"/>
                                        <w:rPr>
                                          <w:color w:val="FFFFFF" w:themeColor="background1"/>
                                          <w:sz w:val="28"/>
                                          <w:szCs w:val="28"/>
                                        </w:rPr>
                                      </w:pPr>
                                      <w:r>
                                        <w:rPr>
                                          <w:color w:val="FFFFFF" w:themeColor="background1"/>
                                          <w:sz w:val="28"/>
                                          <w:szCs w:val="28"/>
                                          <w:lang w:val="fr-FR"/>
                                        </w:rPr>
                                        <w:t>08/10/2021</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D6FFA6C" id="Groupe 2" o:spid="_x0000_s1026" style="position:absolute;margin-left:23.9pt;margin-top:129.6pt;width:172.8pt;height:718.55pt;z-index:-251657216;mso-width-percent:330;mso-height-percent:950;mso-position-horizontal-relative:page;mso-position-vertical-relative:page;mso-width-percent:330;mso-height-percent:950" coordsize="21945,91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">
                    <v:rect id="Rectangle 3" o:spid="_x0000_s1027" style="position:absolute;width:1945;height:912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" adj="18883" fillcolor="#4472c4 [3204]" stroked="f" strokeweight="1pt">
                      <v:textbox inset=",0,14.4pt,0">
                        <w:txbxContent>
                          <w:sdt>
                            <w:sdtPr>
                              <w:rPr>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fullDate="2021-10-08T00:00:00Z">
                                <w:dateFormat w:val="dd/MM/yyyy"/>
                                <w:lid w:val="fr-FR"/>
                                <w:storeMappedDataAs w:val="dateTime"/>
                                <w:calendar w:val="gregorian"/>
                              </w:date>
                            </w:sdtPr>
                            <w:sdtEndPr/>
                            <w:sdtContent>
                              <w:p w14:paraId="287D3625" w14:textId="529480C7" w:rsidR="00EC1A6F" w:rsidRDefault="00EC1A6F">
                                <w:pPr>
                                  <w:pStyle w:val="Sansinterligne"/>
                                  <w:jc w:val="right"/>
                                  <w:rPr>
                                    <w:color w:val="FFFFFF" w:themeColor="background1"/>
                                    <w:sz w:val="28"/>
                                    <w:szCs w:val="28"/>
                                  </w:rPr>
                                </w:pPr>
                                <w:r>
                                  <w:rPr>
                                    <w:color w:val="FFFFFF" w:themeColor="background1"/>
                                    <w:sz w:val="28"/>
                                    <w:szCs w:val="28"/>
                                    <w:lang w:val="fr-FR"/>
                                  </w:rPr>
                                  <w:t>08/10/2021</w:t>
                                </w:r>
                              </w:p>
                            </w:sdtContent>
                          </w:sdt>
                        </w:txbxContent>
                      </v:textbox>
                    </v:shape>
                    <v:group id="Groupe 5" o:spid="_x0000_s1029" style="position:absolute;left:762;top:42100;width:20574;height:49103" coordorigin="806,42118" coordsize="13062,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oupe 6" o:spid="_x0000_s1030" style="position:absolute;left:1410;top:42118;width:10478;height:31210" coordorigin="1410,42118" coordsize="10477,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&#13;&#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&#13;&#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&#13;&#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&#13;&#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&#13;&#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&#13;&#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&#13;&#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&#13;&#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&#13;&#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&#13;&#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&#13;&#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" path="m,l6,16,21,49,33,84r12,34l44,118,13,53,11,42,,xe" fillcolor="#44546a [3215]" strokecolor="#44546a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o:lock v:ext="edit" aspectratio="t"/>
                        <v:shape id="Forme libre 8" o:spid="_x0000_s1044" style="position:absolute;left:1187;top:51897;width:1984;height:7143;visibility:visible;mso-wrap-style:square;v-text-anchor:top" coordsize="1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&#13;&#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&#13;&#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&#13;&#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&#13;&#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&#13;&#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&#13;&#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&#13;&#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&#13;&#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&#13;&#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&#13;&#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&#13;&#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b/>
              <w:bCs/>
              <w:i/>
              <w:iCs/>
              <w:noProof/>
              <w:spacing w:val="5"/>
            </w:rPr>
            <w:drawing>
              <wp:inline distT="0" distB="0" distL="0" distR="0" wp14:anchorId="0357FF89" wp14:editId="5FAB25BA">
                <wp:extent cx="1422726" cy="1356851"/>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68px-Coat_of_arms_of_Mali.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0880" cy="1402776"/>
                        </a:xfrm>
                        <a:prstGeom prst="rect">
                          <a:avLst/>
                        </a:prstGeom>
                      </pic:spPr>
                    </pic:pic>
                  </a:graphicData>
                </a:graphic>
              </wp:inline>
            </w:drawing>
          </w:r>
        </w:p>
        <w:p w14:paraId="1DFC85F1" w14:textId="0E602F33" w:rsidR="007B6A2A" w:rsidRDefault="007B6A2A" w:rsidP="007B6A2A">
          <w:pPr>
            <w:pStyle w:val="Sansinterligne"/>
            <w:rPr>
              <w:rStyle w:val="Titredulivre"/>
              <w:i w:val="0"/>
              <w:iCs w:val="0"/>
              <w:lang w:val="fr-ML"/>
            </w:rPr>
          </w:pPr>
          <w:r w:rsidRPr="007B6A2A">
            <w:rPr>
              <w:rStyle w:val="Titredulivre"/>
              <w:i w:val="0"/>
              <w:iCs w:val="0"/>
              <w:lang w:val="fr-ML"/>
            </w:rPr>
            <w:t xml:space="preserve">Ministère de la Justice et </w:t>
          </w:r>
        </w:p>
        <w:p w14:paraId="4CED5B80" w14:textId="77123648" w:rsidR="007B6A2A" w:rsidRPr="007B6A2A" w:rsidRDefault="007B6A2A" w:rsidP="007B6A2A">
          <w:pPr>
            <w:pStyle w:val="Sansinterligne"/>
            <w:rPr>
              <w:rStyle w:val="Titredulivre"/>
              <w:b w:val="0"/>
              <w:bCs w:val="0"/>
              <w:i w:val="0"/>
              <w:iCs w:val="0"/>
              <w:spacing w:val="0"/>
              <w:lang w:val="fr-ML"/>
            </w:rPr>
          </w:pPr>
          <w:r w:rsidRPr="007B6A2A">
            <w:rPr>
              <w:rStyle w:val="Titredulivre"/>
              <w:i w:val="0"/>
              <w:iCs w:val="0"/>
              <w:lang w:val="fr-ML"/>
            </w:rPr>
            <w:t>des Droits de l’Homme</w:t>
          </w:r>
        </w:p>
        <w:p w14:paraId="2890C3A9" w14:textId="2E90DC28" w:rsidR="00D40EE7" w:rsidRPr="007B6A2A" w:rsidRDefault="007B6A2A" w:rsidP="007B6A2A">
          <w:pPr>
            <w:rPr>
              <w:rFonts w:asciiTheme="majorHAnsi" w:eastAsiaTheme="majorEastAsia" w:hAnsiTheme="majorHAnsi" w:cstheme="majorBidi"/>
              <w:b/>
              <w:bCs/>
              <w:i/>
              <w:iCs/>
              <w:spacing w:val="5"/>
              <w:kern w:val="28"/>
              <w:sz w:val="56"/>
              <w:szCs w:val="56"/>
            </w:rPr>
          </w:pPr>
          <w:r>
            <w:rPr>
              <w:noProof/>
            </w:rPr>
            <mc:AlternateContent>
              <mc:Choice Requires="wps">
                <w:drawing>
                  <wp:anchor distT="0" distB="0" distL="114300" distR="114300" simplePos="0" relativeHeight="251660288" behindDoc="0" locked="0" layoutInCell="1" allowOverlap="1" wp14:anchorId="53E6775F" wp14:editId="19613B05">
                    <wp:simplePos x="0" y="0"/>
                    <wp:positionH relativeFrom="page">
                      <wp:posOffset>2898059</wp:posOffset>
                    </wp:positionH>
                    <wp:positionV relativeFrom="page">
                      <wp:posOffset>2706329</wp:posOffset>
                    </wp:positionV>
                    <wp:extent cx="4556944" cy="1069848"/>
                    <wp:effectExtent l="0" t="0" r="2540" b="0"/>
                    <wp:wrapNone/>
                    <wp:docPr id="11" name="Zone de texte 11"/>
                    <wp:cNvGraphicFramePr/>
                    <a:graphic xmlns:a="http://schemas.openxmlformats.org/drawingml/2006/main">
                      <a:graphicData uri="http://schemas.microsoft.com/office/word/2010/wordprocessingShape">
                        <wps:wsp>
                          <wps:cNvSpPr txBox="1"/>
                          <wps:spPr>
                            <a:xfrm>
                              <a:off x="0" y="0"/>
                              <a:ext cx="4556944"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474006" w14:textId="471ECB30" w:rsidR="00EC1A6F" w:rsidRPr="007B6A2A" w:rsidRDefault="009E2B24">
                                <w:pPr>
                                  <w:pStyle w:val="Sansinterligne"/>
                                  <w:rPr>
                                    <w:rFonts w:asciiTheme="majorHAnsi" w:eastAsiaTheme="majorEastAsia" w:hAnsiTheme="majorHAnsi" w:cstheme="majorBidi"/>
                                    <w:color w:val="262626" w:themeColor="text1" w:themeTint="D9"/>
                                    <w:sz w:val="72"/>
                                    <w:lang w:val="fr-ML"/>
                                  </w:rPr>
                                </w:pPr>
                                <w:sdt>
                                  <w:sdtPr>
                                    <w:rPr>
                                      <w:rFonts w:asciiTheme="majorHAnsi" w:eastAsiaTheme="majorEastAsia" w:hAnsiTheme="majorHAnsi" w:cstheme="majorBidi"/>
                                      <w:color w:val="262626" w:themeColor="text1" w:themeTint="D9"/>
                                      <w:sz w:val="72"/>
                                      <w:szCs w:val="72"/>
                                      <w:lang w:val="fr-ML"/>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EC1A6F" w:rsidRPr="007B6A2A">
                                      <w:rPr>
                                        <w:rFonts w:asciiTheme="majorHAnsi" w:eastAsiaTheme="majorEastAsia" w:hAnsiTheme="majorHAnsi" w:cstheme="majorBidi"/>
                                        <w:color w:val="262626" w:themeColor="text1" w:themeTint="D9"/>
                                        <w:sz w:val="72"/>
                                        <w:szCs w:val="72"/>
                                        <w:lang w:val="fr-ML"/>
                                      </w:rPr>
                                      <w:t>Stratégie de communication du Ministère de la Justice et des Droits de l’Homme 2021- 2024</w:t>
                                    </w:r>
                                  </w:sdtContent>
                                </w:sdt>
                              </w:p>
                              <w:p w14:paraId="63700E54" w14:textId="5711707F" w:rsidR="00EC1A6F" w:rsidRDefault="009E2B24">
                                <w:pPr>
                                  <w:spacing w:before="120"/>
                                  <w:rPr>
                                    <w:color w:val="404040" w:themeColor="text1" w:themeTint="BF"/>
                                    <w:sz w:val="36"/>
                                    <w:szCs w:val="36"/>
                                  </w:rPr>
                                </w:pPr>
                                <w:sdt>
                                  <w:sdtPr>
                                    <w:rPr>
                                      <w:color w:val="404040" w:themeColor="text1" w:themeTint="BF"/>
                                      <w:sz w:val="36"/>
                                      <w:szCs w:val="36"/>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EC1A6F">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E6775F" id="_x0000_t202" coordsize="21600,21600" o:spt="202" path="m,l,21600r21600,l21600,xe">
                    <v:stroke joinstyle="miter"/>
                    <v:path gradientshapeok="t" o:connecttype="rect"/>
                  </v:shapetype>
                  <v:shape id="Zone de texte 11" o:spid="_x0000_s1055" type="#_x0000_t202" style="position:absolute;margin-left:228.2pt;margin-top:213.1pt;width:358.8pt;height:8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" filled="f" stroked="f" strokeweight=".5pt">
                    <v:textbox style="mso-fit-shape-to-text:t" inset="0,0,0,0">
                      <w:txbxContent>
                        <w:p w14:paraId="57474006" w14:textId="471ECB30" w:rsidR="00EC1A6F" w:rsidRPr="007B6A2A" w:rsidRDefault="002A68E5">
                          <w:pPr>
                            <w:pStyle w:val="Sansinterligne"/>
                            <w:rPr>
                              <w:rFonts w:asciiTheme="majorHAnsi" w:eastAsiaTheme="majorEastAsia" w:hAnsiTheme="majorHAnsi" w:cstheme="majorBidi"/>
                              <w:color w:val="262626" w:themeColor="text1" w:themeTint="D9"/>
                              <w:sz w:val="72"/>
                              <w:lang w:val="fr-ML"/>
                            </w:rPr>
                          </w:pPr>
                          <w:sdt>
                            <w:sdtPr>
                              <w:rPr>
                                <w:rFonts w:asciiTheme="majorHAnsi" w:eastAsiaTheme="majorEastAsia" w:hAnsiTheme="majorHAnsi" w:cstheme="majorBidi"/>
                                <w:color w:val="262626" w:themeColor="text1" w:themeTint="D9"/>
                                <w:sz w:val="72"/>
                                <w:szCs w:val="72"/>
                                <w:lang w:val="fr-ML"/>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EC1A6F" w:rsidRPr="007B6A2A">
                                <w:rPr>
                                  <w:rFonts w:asciiTheme="majorHAnsi" w:eastAsiaTheme="majorEastAsia" w:hAnsiTheme="majorHAnsi" w:cstheme="majorBidi"/>
                                  <w:color w:val="262626" w:themeColor="text1" w:themeTint="D9"/>
                                  <w:sz w:val="72"/>
                                  <w:szCs w:val="72"/>
                                  <w:lang w:val="fr-ML"/>
                                </w:rPr>
                                <w:t>Stratégie de communication du Ministère de la Justice et des Droits de l’Homme 2021- 2024</w:t>
                              </w:r>
                            </w:sdtContent>
                          </w:sdt>
                        </w:p>
                        <w:p w14:paraId="63700E54" w14:textId="5711707F" w:rsidR="00EC1A6F" w:rsidRDefault="002A68E5">
                          <w:pPr>
                            <w:spacing w:before="120"/>
                            <w:rPr>
                              <w:color w:val="404040" w:themeColor="text1" w:themeTint="BF"/>
                              <w:sz w:val="36"/>
                              <w:szCs w:val="36"/>
                            </w:rPr>
                          </w:pPr>
                          <w:sdt>
                            <w:sdtPr>
                              <w:rPr>
                                <w:color w:val="404040" w:themeColor="text1" w:themeTint="BF"/>
                                <w:sz w:val="36"/>
                                <w:szCs w:val="36"/>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EC1A6F">
                                <w:rPr>
                                  <w:color w:val="404040" w:themeColor="text1" w:themeTint="BF"/>
                                  <w:sz w:val="36"/>
                                  <w:szCs w:val="36"/>
                                </w:rPr>
                                <w:t xml:space="preserve">     </w:t>
                              </w:r>
                            </w:sdtContent>
                          </w:sdt>
                        </w:p>
                      </w:txbxContent>
                    </v:textbox>
                    <w10:wrap anchorx="page" anchory="page"/>
                  </v:shape>
                </w:pict>
              </mc:Fallback>
            </mc:AlternateContent>
          </w:r>
          <w:r>
            <w:rPr>
              <w:rStyle w:val="Titredulivre"/>
            </w:rPr>
            <w:br w:type="page"/>
          </w:r>
        </w:p>
      </w:sdtContent>
    </w:sdt>
    <w:sdt>
      <w:sdtPr>
        <w:rPr>
          <w:rFonts w:ascii="Calibri" w:eastAsia="Calibri" w:hAnsi="Calibri" w:cs="Calibri"/>
          <w:b w:val="0"/>
          <w:bCs w:val="0"/>
          <w:color w:val="auto"/>
          <w:sz w:val="24"/>
          <w:szCs w:val="24"/>
          <w:lang w:val="fr-FR"/>
        </w:rPr>
        <w:id w:val="2056732656"/>
        <w:docPartObj>
          <w:docPartGallery w:val="Table of Contents"/>
          <w:docPartUnique/>
        </w:docPartObj>
      </w:sdtPr>
      <w:sdtEndPr>
        <w:rPr>
          <w:noProof/>
        </w:rPr>
      </w:sdtEndPr>
      <w:sdtContent>
        <w:p w14:paraId="23FE1037" w14:textId="67B59CC3" w:rsidR="00370CCE" w:rsidRDefault="00370CCE">
          <w:pPr>
            <w:pStyle w:val="En-ttedetabledesmatires"/>
          </w:pPr>
          <w:r>
            <w:rPr>
              <w:lang w:val="fr-FR"/>
            </w:rPr>
            <w:t>Table des matières</w:t>
          </w:r>
        </w:p>
        <w:p w14:paraId="535AF07C" w14:textId="6290E135" w:rsidR="00EC1A6F" w:rsidRDefault="00370CCE">
          <w:pPr>
            <w:pStyle w:val="TM1"/>
            <w:tabs>
              <w:tab w:val="left" w:pos="366"/>
              <w:tab w:val="right" w:leader="dot" w:pos="9056"/>
            </w:tabs>
            <w:rPr>
              <w:rFonts w:eastAsiaTheme="minorEastAsia" w:cstheme="minorBidi"/>
              <w:b w:val="0"/>
              <w:bCs w:val="0"/>
              <w:caps w:val="0"/>
              <w:noProof/>
              <w:sz w:val="24"/>
              <w:szCs w:val="24"/>
              <w:u w:val="none"/>
              <w:lang w:val="fr-ML"/>
            </w:rPr>
          </w:pPr>
          <w:r>
            <w:rPr>
              <w:b w:val="0"/>
              <w:bCs w:val="0"/>
            </w:rPr>
            <w:fldChar w:fldCharType="begin"/>
          </w:r>
          <w:r>
            <w:instrText>TOC \o "1-3" \h \z \u</w:instrText>
          </w:r>
          <w:r>
            <w:rPr>
              <w:b w:val="0"/>
              <w:bCs w:val="0"/>
            </w:rPr>
            <w:fldChar w:fldCharType="separate"/>
          </w:r>
          <w:hyperlink w:anchor="_Toc84782315" w:history="1">
            <w:r w:rsidR="00EC1A6F" w:rsidRPr="00261D7D">
              <w:rPr>
                <w:rStyle w:val="Lienhypertexte"/>
                <w:noProof/>
              </w:rPr>
              <w:t>I-</w:t>
            </w:r>
            <w:r w:rsidR="00EC1A6F">
              <w:rPr>
                <w:rFonts w:eastAsiaTheme="minorEastAsia" w:cstheme="minorBidi"/>
                <w:b w:val="0"/>
                <w:bCs w:val="0"/>
                <w:caps w:val="0"/>
                <w:noProof/>
                <w:sz w:val="24"/>
                <w:szCs w:val="24"/>
                <w:u w:val="none"/>
                <w:lang w:val="fr-ML"/>
              </w:rPr>
              <w:tab/>
            </w:r>
            <w:r w:rsidR="00EC1A6F" w:rsidRPr="00261D7D">
              <w:rPr>
                <w:rStyle w:val="Lienhypertexte"/>
                <w:noProof/>
              </w:rPr>
              <w:t>Contexte :</w:t>
            </w:r>
            <w:r w:rsidR="00EC1A6F">
              <w:rPr>
                <w:noProof/>
                <w:webHidden/>
              </w:rPr>
              <w:tab/>
            </w:r>
            <w:r w:rsidR="00EC1A6F">
              <w:rPr>
                <w:noProof/>
                <w:webHidden/>
              </w:rPr>
              <w:fldChar w:fldCharType="begin"/>
            </w:r>
            <w:r w:rsidR="00EC1A6F">
              <w:rPr>
                <w:noProof/>
                <w:webHidden/>
              </w:rPr>
              <w:instrText xml:space="preserve"> PAGEREF _Toc84782315 \h </w:instrText>
            </w:r>
            <w:r w:rsidR="00EC1A6F">
              <w:rPr>
                <w:noProof/>
                <w:webHidden/>
              </w:rPr>
            </w:r>
            <w:r w:rsidR="00EC1A6F">
              <w:rPr>
                <w:noProof/>
                <w:webHidden/>
              </w:rPr>
              <w:fldChar w:fldCharType="separate"/>
            </w:r>
            <w:r w:rsidR="00EC1A6F">
              <w:rPr>
                <w:noProof/>
                <w:webHidden/>
              </w:rPr>
              <w:t>2</w:t>
            </w:r>
            <w:r w:rsidR="00EC1A6F">
              <w:rPr>
                <w:noProof/>
                <w:webHidden/>
              </w:rPr>
              <w:fldChar w:fldCharType="end"/>
            </w:r>
          </w:hyperlink>
        </w:p>
        <w:p w14:paraId="62C8B656" w14:textId="6511EDA6" w:rsidR="00EC1A6F" w:rsidRDefault="009E2B24">
          <w:pPr>
            <w:pStyle w:val="TM1"/>
            <w:tabs>
              <w:tab w:val="left" w:pos="425"/>
              <w:tab w:val="right" w:leader="dot" w:pos="9056"/>
            </w:tabs>
            <w:rPr>
              <w:rFonts w:eastAsiaTheme="minorEastAsia" w:cstheme="minorBidi"/>
              <w:b w:val="0"/>
              <w:bCs w:val="0"/>
              <w:caps w:val="0"/>
              <w:noProof/>
              <w:sz w:val="24"/>
              <w:szCs w:val="24"/>
              <w:u w:val="none"/>
              <w:lang w:val="fr-ML"/>
            </w:rPr>
          </w:pPr>
          <w:hyperlink w:anchor="_Toc84782316" w:history="1">
            <w:r w:rsidR="00EC1A6F" w:rsidRPr="00261D7D">
              <w:rPr>
                <w:rStyle w:val="Lienhypertexte"/>
                <w:noProof/>
              </w:rPr>
              <w:t>II-</w:t>
            </w:r>
            <w:r w:rsidR="00EC1A6F">
              <w:rPr>
                <w:rFonts w:eastAsiaTheme="minorEastAsia" w:cstheme="minorBidi"/>
                <w:b w:val="0"/>
                <w:bCs w:val="0"/>
                <w:caps w:val="0"/>
                <w:noProof/>
                <w:sz w:val="24"/>
                <w:szCs w:val="24"/>
                <w:u w:val="none"/>
                <w:lang w:val="fr-ML"/>
              </w:rPr>
              <w:tab/>
            </w:r>
            <w:r w:rsidR="00EC1A6F" w:rsidRPr="00261D7D">
              <w:rPr>
                <w:rStyle w:val="Lienhypertexte"/>
                <w:noProof/>
              </w:rPr>
              <w:t>Analyse de l’environnement</w:t>
            </w:r>
            <w:r w:rsidR="00EC1A6F">
              <w:rPr>
                <w:noProof/>
                <w:webHidden/>
              </w:rPr>
              <w:tab/>
            </w:r>
            <w:r w:rsidR="00EC1A6F">
              <w:rPr>
                <w:noProof/>
                <w:webHidden/>
              </w:rPr>
              <w:fldChar w:fldCharType="begin"/>
            </w:r>
            <w:r w:rsidR="00EC1A6F">
              <w:rPr>
                <w:noProof/>
                <w:webHidden/>
              </w:rPr>
              <w:instrText xml:space="preserve"> PAGEREF _Toc84782316 \h </w:instrText>
            </w:r>
            <w:r w:rsidR="00EC1A6F">
              <w:rPr>
                <w:noProof/>
                <w:webHidden/>
              </w:rPr>
            </w:r>
            <w:r w:rsidR="00EC1A6F">
              <w:rPr>
                <w:noProof/>
                <w:webHidden/>
              </w:rPr>
              <w:fldChar w:fldCharType="separate"/>
            </w:r>
            <w:r w:rsidR="00EC1A6F">
              <w:rPr>
                <w:noProof/>
                <w:webHidden/>
              </w:rPr>
              <w:t>3</w:t>
            </w:r>
            <w:r w:rsidR="00EC1A6F">
              <w:rPr>
                <w:noProof/>
                <w:webHidden/>
              </w:rPr>
              <w:fldChar w:fldCharType="end"/>
            </w:r>
          </w:hyperlink>
        </w:p>
        <w:p w14:paraId="4907F3A8" w14:textId="17B7F19A" w:rsidR="00EC1A6F" w:rsidRDefault="009E2B24">
          <w:pPr>
            <w:pStyle w:val="TM1"/>
            <w:tabs>
              <w:tab w:val="left" w:pos="483"/>
              <w:tab w:val="right" w:leader="dot" w:pos="9056"/>
            </w:tabs>
            <w:rPr>
              <w:rFonts w:eastAsiaTheme="minorEastAsia" w:cstheme="minorBidi"/>
              <w:b w:val="0"/>
              <w:bCs w:val="0"/>
              <w:caps w:val="0"/>
              <w:noProof/>
              <w:sz w:val="24"/>
              <w:szCs w:val="24"/>
              <w:u w:val="none"/>
              <w:lang w:val="fr-ML"/>
            </w:rPr>
          </w:pPr>
          <w:hyperlink w:anchor="_Toc84782317" w:history="1">
            <w:r w:rsidR="00EC1A6F" w:rsidRPr="00261D7D">
              <w:rPr>
                <w:rStyle w:val="Lienhypertexte"/>
                <w:noProof/>
              </w:rPr>
              <w:t>III-</w:t>
            </w:r>
            <w:r w:rsidR="00EC1A6F">
              <w:rPr>
                <w:rFonts w:eastAsiaTheme="minorEastAsia" w:cstheme="minorBidi"/>
                <w:b w:val="0"/>
                <w:bCs w:val="0"/>
                <w:caps w:val="0"/>
                <w:noProof/>
                <w:sz w:val="24"/>
                <w:szCs w:val="24"/>
                <w:u w:val="none"/>
                <w:lang w:val="fr-ML"/>
              </w:rPr>
              <w:tab/>
            </w:r>
            <w:r w:rsidR="00EC1A6F" w:rsidRPr="00261D7D">
              <w:rPr>
                <w:rStyle w:val="Lienhypertexte"/>
                <w:noProof/>
              </w:rPr>
              <w:t>Les défis majeurs</w:t>
            </w:r>
            <w:r w:rsidR="00EC1A6F">
              <w:rPr>
                <w:noProof/>
                <w:webHidden/>
              </w:rPr>
              <w:tab/>
            </w:r>
            <w:r w:rsidR="00EC1A6F">
              <w:rPr>
                <w:noProof/>
                <w:webHidden/>
              </w:rPr>
              <w:fldChar w:fldCharType="begin"/>
            </w:r>
            <w:r w:rsidR="00EC1A6F">
              <w:rPr>
                <w:noProof/>
                <w:webHidden/>
              </w:rPr>
              <w:instrText xml:space="preserve"> PAGEREF _Toc84782317 \h </w:instrText>
            </w:r>
            <w:r w:rsidR="00EC1A6F">
              <w:rPr>
                <w:noProof/>
                <w:webHidden/>
              </w:rPr>
            </w:r>
            <w:r w:rsidR="00EC1A6F">
              <w:rPr>
                <w:noProof/>
                <w:webHidden/>
              </w:rPr>
              <w:fldChar w:fldCharType="separate"/>
            </w:r>
            <w:r w:rsidR="00EC1A6F">
              <w:rPr>
                <w:noProof/>
                <w:webHidden/>
              </w:rPr>
              <w:t>8</w:t>
            </w:r>
            <w:r w:rsidR="00EC1A6F">
              <w:rPr>
                <w:noProof/>
                <w:webHidden/>
              </w:rPr>
              <w:fldChar w:fldCharType="end"/>
            </w:r>
          </w:hyperlink>
        </w:p>
        <w:p w14:paraId="511B5BE2" w14:textId="22A95077" w:rsidR="00EC1A6F" w:rsidRDefault="009E2B24">
          <w:pPr>
            <w:pStyle w:val="TM1"/>
            <w:tabs>
              <w:tab w:val="left" w:pos="496"/>
              <w:tab w:val="right" w:leader="dot" w:pos="9056"/>
            </w:tabs>
            <w:rPr>
              <w:rFonts w:eastAsiaTheme="minorEastAsia" w:cstheme="minorBidi"/>
              <w:b w:val="0"/>
              <w:bCs w:val="0"/>
              <w:caps w:val="0"/>
              <w:noProof/>
              <w:sz w:val="24"/>
              <w:szCs w:val="24"/>
              <w:u w:val="none"/>
              <w:lang w:val="fr-ML"/>
            </w:rPr>
          </w:pPr>
          <w:hyperlink w:anchor="_Toc84782318" w:history="1">
            <w:r w:rsidR="00EC1A6F" w:rsidRPr="00261D7D">
              <w:rPr>
                <w:rStyle w:val="Lienhypertexte"/>
                <w:noProof/>
              </w:rPr>
              <w:t>IV-</w:t>
            </w:r>
            <w:r w:rsidR="00EC1A6F">
              <w:rPr>
                <w:rFonts w:eastAsiaTheme="minorEastAsia" w:cstheme="minorBidi"/>
                <w:b w:val="0"/>
                <w:bCs w:val="0"/>
                <w:caps w:val="0"/>
                <w:noProof/>
                <w:sz w:val="24"/>
                <w:szCs w:val="24"/>
                <w:u w:val="none"/>
                <w:lang w:val="fr-ML"/>
              </w:rPr>
              <w:tab/>
            </w:r>
            <w:r w:rsidR="00EC1A6F" w:rsidRPr="00261D7D">
              <w:rPr>
                <w:rStyle w:val="Lienhypertexte"/>
                <w:noProof/>
              </w:rPr>
              <w:t>Les objectifs de la stratégie</w:t>
            </w:r>
            <w:r w:rsidR="00EC1A6F">
              <w:rPr>
                <w:noProof/>
                <w:webHidden/>
              </w:rPr>
              <w:tab/>
            </w:r>
            <w:r w:rsidR="00EC1A6F">
              <w:rPr>
                <w:noProof/>
                <w:webHidden/>
              </w:rPr>
              <w:fldChar w:fldCharType="begin"/>
            </w:r>
            <w:r w:rsidR="00EC1A6F">
              <w:rPr>
                <w:noProof/>
                <w:webHidden/>
              </w:rPr>
              <w:instrText xml:space="preserve"> PAGEREF _Toc84782318 \h </w:instrText>
            </w:r>
            <w:r w:rsidR="00EC1A6F">
              <w:rPr>
                <w:noProof/>
                <w:webHidden/>
              </w:rPr>
            </w:r>
            <w:r w:rsidR="00EC1A6F">
              <w:rPr>
                <w:noProof/>
                <w:webHidden/>
              </w:rPr>
              <w:fldChar w:fldCharType="separate"/>
            </w:r>
            <w:r w:rsidR="00EC1A6F">
              <w:rPr>
                <w:noProof/>
                <w:webHidden/>
              </w:rPr>
              <w:t>9</w:t>
            </w:r>
            <w:r w:rsidR="00EC1A6F">
              <w:rPr>
                <w:noProof/>
                <w:webHidden/>
              </w:rPr>
              <w:fldChar w:fldCharType="end"/>
            </w:r>
          </w:hyperlink>
        </w:p>
        <w:p w14:paraId="21A0BD80" w14:textId="02EBC5FD" w:rsidR="00EC1A6F" w:rsidRDefault="009E2B24">
          <w:pPr>
            <w:pStyle w:val="TM1"/>
            <w:tabs>
              <w:tab w:val="left" w:pos="437"/>
              <w:tab w:val="right" w:leader="dot" w:pos="9056"/>
            </w:tabs>
            <w:rPr>
              <w:rFonts w:eastAsiaTheme="minorEastAsia" w:cstheme="minorBidi"/>
              <w:b w:val="0"/>
              <w:bCs w:val="0"/>
              <w:caps w:val="0"/>
              <w:noProof/>
              <w:sz w:val="24"/>
              <w:szCs w:val="24"/>
              <w:u w:val="none"/>
              <w:lang w:val="fr-ML"/>
            </w:rPr>
          </w:pPr>
          <w:hyperlink w:anchor="_Toc84782319" w:history="1">
            <w:r w:rsidR="00EC1A6F" w:rsidRPr="00261D7D">
              <w:rPr>
                <w:rStyle w:val="Lienhypertexte"/>
                <w:noProof/>
              </w:rPr>
              <w:t>V-</w:t>
            </w:r>
            <w:r w:rsidR="00EC1A6F">
              <w:rPr>
                <w:rFonts w:eastAsiaTheme="minorEastAsia" w:cstheme="minorBidi"/>
                <w:b w:val="0"/>
                <w:bCs w:val="0"/>
                <w:caps w:val="0"/>
                <w:noProof/>
                <w:sz w:val="24"/>
                <w:szCs w:val="24"/>
                <w:u w:val="none"/>
                <w:lang w:val="fr-ML"/>
              </w:rPr>
              <w:tab/>
            </w:r>
            <w:r w:rsidR="00EC1A6F" w:rsidRPr="00261D7D">
              <w:rPr>
                <w:rStyle w:val="Lienhypertexte"/>
                <w:noProof/>
              </w:rPr>
              <w:t>Les activités à mettre en œuvre :</w:t>
            </w:r>
            <w:r w:rsidR="00EC1A6F">
              <w:rPr>
                <w:noProof/>
                <w:webHidden/>
              </w:rPr>
              <w:tab/>
            </w:r>
            <w:r w:rsidR="00EC1A6F">
              <w:rPr>
                <w:noProof/>
                <w:webHidden/>
              </w:rPr>
              <w:fldChar w:fldCharType="begin"/>
            </w:r>
            <w:r w:rsidR="00EC1A6F">
              <w:rPr>
                <w:noProof/>
                <w:webHidden/>
              </w:rPr>
              <w:instrText xml:space="preserve"> PAGEREF _Toc84782319 \h </w:instrText>
            </w:r>
            <w:r w:rsidR="00EC1A6F">
              <w:rPr>
                <w:noProof/>
                <w:webHidden/>
              </w:rPr>
            </w:r>
            <w:r w:rsidR="00EC1A6F">
              <w:rPr>
                <w:noProof/>
                <w:webHidden/>
              </w:rPr>
              <w:fldChar w:fldCharType="separate"/>
            </w:r>
            <w:r w:rsidR="00EC1A6F">
              <w:rPr>
                <w:noProof/>
                <w:webHidden/>
              </w:rPr>
              <w:t>11</w:t>
            </w:r>
            <w:r w:rsidR="00EC1A6F">
              <w:rPr>
                <w:noProof/>
                <w:webHidden/>
              </w:rPr>
              <w:fldChar w:fldCharType="end"/>
            </w:r>
          </w:hyperlink>
        </w:p>
        <w:p w14:paraId="2E92AD85" w14:textId="675B5774" w:rsidR="00EC1A6F" w:rsidRDefault="009E2B24">
          <w:pPr>
            <w:pStyle w:val="TM1"/>
            <w:tabs>
              <w:tab w:val="left" w:pos="496"/>
              <w:tab w:val="right" w:leader="dot" w:pos="9056"/>
            </w:tabs>
            <w:rPr>
              <w:rFonts w:eastAsiaTheme="minorEastAsia" w:cstheme="minorBidi"/>
              <w:b w:val="0"/>
              <w:bCs w:val="0"/>
              <w:caps w:val="0"/>
              <w:noProof/>
              <w:sz w:val="24"/>
              <w:szCs w:val="24"/>
              <w:u w:val="none"/>
              <w:lang w:val="fr-ML"/>
            </w:rPr>
          </w:pPr>
          <w:hyperlink w:anchor="_Toc84782320" w:history="1">
            <w:r w:rsidR="00EC1A6F" w:rsidRPr="00261D7D">
              <w:rPr>
                <w:rStyle w:val="Lienhypertexte"/>
                <w:noProof/>
              </w:rPr>
              <w:t>VI-</w:t>
            </w:r>
            <w:r w:rsidR="00EC1A6F">
              <w:rPr>
                <w:rFonts w:eastAsiaTheme="minorEastAsia" w:cstheme="minorBidi"/>
                <w:b w:val="0"/>
                <w:bCs w:val="0"/>
                <w:caps w:val="0"/>
                <w:noProof/>
                <w:sz w:val="24"/>
                <w:szCs w:val="24"/>
                <w:u w:val="none"/>
                <w:lang w:val="fr-ML"/>
              </w:rPr>
              <w:tab/>
            </w:r>
            <w:r w:rsidR="00EC1A6F" w:rsidRPr="00261D7D">
              <w:rPr>
                <w:rStyle w:val="Lienhypertexte"/>
                <w:noProof/>
              </w:rPr>
              <w:t>Les cibles clés</w:t>
            </w:r>
            <w:r w:rsidR="00EC1A6F">
              <w:rPr>
                <w:noProof/>
                <w:webHidden/>
              </w:rPr>
              <w:tab/>
            </w:r>
            <w:r w:rsidR="00EC1A6F">
              <w:rPr>
                <w:noProof/>
                <w:webHidden/>
              </w:rPr>
              <w:fldChar w:fldCharType="begin"/>
            </w:r>
            <w:r w:rsidR="00EC1A6F">
              <w:rPr>
                <w:noProof/>
                <w:webHidden/>
              </w:rPr>
              <w:instrText xml:space="preserve"> PAGEREF _Toc84782320 \h </w:instrText>
            </w:r>
            <w:r w:rsidR="00EC1A6F">
              <w:rPr>
                <w:noProof/>
                <w:webHidden/>
              </w:rPr>
            </w:r>
            <w:r w:rsidR="00EC1A6F">
              <w:rPr>
                <w:noProof/>
                <w:webHidden/>
              </w:rPr>
              <w:fldChar w:fldCharType="separate"/>
            </w:r>
            <w:r w:rsidR="00EC1A6F">
              <w:rPr>
                <w:noProof/>
                <w:webHidden/>
              </w:rPr>
              <w:t>12</w:t>
            </w:r>
            <w:r w:rsidR="00EC1A6F">
              <w:rPr>
                <w:noProof/>
                <w:webHidden/>
              </w:rPr>
              <w:fldChar w:fldCharType="end"/>
            </w:r>
          </w:hyperlink>
        </w:p>
        <w:p w14:paraId="4C178EDF" w14:textId="42AFF948" w:rsidR="00EC1A6F" w:rsidRDefault="009E2B24">
          <w:pPr>
            <w:pStyle w:val="TM1"/>
            <w:tabs>
              <w:tab w:val="left" w:pos="555"/>
              <w:tab w:val="right" w:leader="dot" w:pos="9056"/>
            </w:tabs>
            <w:rPr>
              <w:rFonts w:eastAsiaTheme="minorEastAsia" w:cstheme="minorBidi"/>
              <w:b w:val="0"/>
              <w:bCs w:val="0"/>
              <w:caps w:val="0"/>
              <w:noProof/>
              <w:sz w:val="24"/>
              <w:szCs w:val="24"/>
              <w:u w:val="none"/>
              <w:lang w:val="fr-ML"/>
            </w:rPr>
          </w:pPr>
          <w:hyperlink w:anchor="_Toc84782321" w:history="1">
            <w:r w:rsidR="00EC1A6F" w:rsidRPr="00261D7D">
              <w:rPr>
                <w:rStyle w:val="Lienhypertexte"/>
                <w:noProof/>
              </w:rPr>
              <w:t>VII-</w:t>
            </w:r>
            <w:r w:rsidR="00EC1A6F">
              <w:rPr>
                <w:rFonts w:eastAsiaTheme="minorEastAsia" w:cstheme="minorBidi"/>
                <w:b w:val="0"/>
                <w:bCs w:val="0"/>
                <w:caps w:val="0"/>
                <w:noProof/>
                <w:sz w:val="24"/>
                <w:szCs w:val="24"/>
                <w:u w:val="none"/>
                <w:lang w:val="fr-ML"/>
              </w:rPr>
              <w:tab/>
            </w:r>
            <w:r w:rsidR="00EC1A6F" w:rsidRPr="00261D7D">
              <w:rPr>
                <w:rStyle w:val="Lienhypertexte"/>
                <w:noProof/>
              </w:rPr>
              <w:t>Proposition de la Structuration de la Cellule de Communication du MJDH :</w:t>
            </w:r>
            <w:r w:rsidR="00EC1A6F">
              <w:rPr>
                <w:noProof/>
                <w:webHidden/>
              </w:rPr>
              <w:tab/>
            </w:r>
            <w:r w:rsidR="00EC1A6F">
              <w:rPr>
                <w:noProof/>
                <w:webHidden/>
              </w:rPr>
              <w:fldChar w:fldCharType="begin"/>
            </w:r>
            <w:r w:rsidR="00EC1A6F">
              <w:rPr>
                <w:noProof/>
                <w:webHidden/>
              </w:rPr>
              <w:instrText xml:space="preserve"> PAGEREF _Toc84782321 \h </w:instrText>
            </w:r>
            <w:r w:rsidR="00EC1A6F">
              <w:rPr>
                <w:noProof/>
                <w:webHidden/>
              </w:rPr>
            </w:r>
            <w:r w:rsidR="00EC1A6F">
              <w:rPr>
                <w:noProof/>
                <w:webHidden/>
              </w:rPr>
              <w:fldChar w:fldCharType="separate"/>
            </w:r>
            <w:r w:rsidR="00EC1A6F">
              <w:rPr>
                <w:noProof/>
                <w:webHidden/>
              </w:rPr>
              <w:t>12</w:t>
            </w:r>
            <w:r w:rsidR="00EC1A6F">
              <w:rPr>
                <w:noProof/>
                <w:webHidden/>
              </w:rPr>
              <w:fldChar w:fldCharType="end"/>
            </w:r>
          </w:hyperlink>
        </w:p>
        <w:p w14:paraId="3ED0ECC2" w14:textId="0EC7830F" w:rsidR="00EC1A6F" w:rsidRDefault="009E2B24">
          <w:pPr>
            <w:pStyle w:val="TM1"/>
            <w:tabs>
              <w:tab w:val="left" w:pos="613"/>
              <w:tab w:val="right" w:leader="dot" w:pos="9056"/>
            </w:tabs>
            <w:rPr>
              <w:rFonts w:eastAsiaTheme="minorEastAsia" w:cstheme="minorBidi"/>
              <w:b w:val="0"/>
              <w:bCs w:val="0"/>
              <w:caps w:val="0"/>
              <w:noProof/>
              <w:sz w:val="24"/>
              <w:szCs w:val="24"/>
              <w:u w:val="none"/>
              <w:lang w:val="fr-ML"/>
            </w:rPr>
          </w:pPr>
          <w:hyperlink w:anchor="_Toc84782322" w:history="1">
            <w:r w:rsidR="00EC1A6F" w:rsidRPr="00261D7D">
              <w:rPr>
                <w:rStyle w:val="Lienhypertexte"/>
                <w:noProof/>
              </w:rPr>
              <w:t>VIII-</w:t>
            </w:r>
            <w:r w:rsidR="00EC1A6F">
              <w:rPr>
                <w:rFonts w:eastAsiaTheme="minorEastAsia" w:cstheme="minorBidi"/>
                <w:b w:val="0"/>
                <w:bCs w:val="0"/>
                <w:caps w:val="0"/>
                <w:noProof/>
                <w:sz w:val="24"/>
                <w:szCs w:val="24"/>
                <w:u w:val="none"/>
                <w:lang w:val="fr-ML"/>
              </w:rPr>
              <w:tab/>
            </w:r>
            <w:r w:rsidR="00EC1A6F" w:rsidRPr="00261D7D">
              <w:rPr>
                <w:rStyle w:val="Lienhypertexte"/>
                <w:noProof/>
              </w:rPr>
              <w:t>Les messages clés</w:t>
            </w:r>
            <w:r w:rsidR="00EC1A6F">
              <w:rPr>
                <w:noProof/>
                <w:webHidden/>
              </w:rPr>
              <w:tab/>
            </w:r>
            <w:r w:rsidR="00EC1A6F">
              <w:rPr>
                <w:noProof/>
                <w:webHidden/>
              </w:rPr>
              <w:fldChar w:fldCharType="begin"/>
            </w:r>
            <w:r w:rsidR="00EC1A6F">
              <w:rPr>
                <w:noProof/>
                <w:webHidden/>
              </w:rPr>
              <w:instrText xml:space="preserve"> PAGEREF _Toc84782322 \h </w:instrText>
            </w:r>
            <w:r w:rsidR="00EC1A6F">
              <w:rPr>
                <w:noProof/>
                <w:webHidden/>
              </w:rPr>
            </w:r>
            <w:r w:rsidR="00EC1A6F">
              <w:rPr>
                <w:noProof/>
                <w:webHidden/>
              </w:rPr>
              <w:fldChar w:fldCharType="separate"/>
            </w:r>
            <w:r w:rsidR="00EC1A6F">
              <w:rPr>
                <w:noProof/>
                <w:webHidden/>
              </w:rPr>
              <w:t>13</w:t>
            </w:r>
            <w:r w:rsidR="00EC1A6F">
              <w:rPr>
                <w:noProof/>
                <w:webHidden/>
              </w:rPr>
              <w:fldChar w:fldCharType="end"/>
            </w:r>
          </w:hyperlink>
        </w:p>
        <w:p w14:paraId="7017AFF5" w14:textId="044E4431" w:rsidR="00EC1A6F" w:rsidRDefault="009E2B24">
          <w:pPr>
            <w:pStyle w:val="TM1"/>
            <w:tabs>
              <w:tab w:val="left" w:pos="487"/>
              <w:tab w:val="right" w:leader="dot" w:pos="9056"/>
            </w:tabs>
            <w:rPr>
              <w:rFonts w:eastAsiaTheme="minorEastAsia" w:cstheme="minorBidi"/>
              <w:b w:val="0"/>
              <w:bCs w:val="0"/>
              <w:caps w:val="0"/>
              <w:noProof/>
              <w:sz w:val="24"/>
              <w:szCs w:val="24"/>
              <w:u w:val="none"/>
              <w:lang w:val="fr-ML"/>
            </w:rPr>
          </w:pPr>
          <w:hyperlink w:anchor="_Toc84782323" w:history="1">
            <w:r w:rsidR="00EC1A6F" w:rsidRPr="00261D7D">
              <w:rPr>
                <w:rStyle w:val="Lienhypertexte"/>
                <w:noProof/>
              </w:rPr>
              <w:t>IX-</w:t>
            </w:r>
            <w:r w:rsidR="00EC1A6F">
              <w:rPr>
                <w:rFonts w:eastAsiaTheme="minorEastAsia" w:cstheme="minorBidi"/>
                <w:b w:val="0"/>
                <w:bCs w:val="0"/>
                <w:caps w:val="0"/>
                <w:noProof/>
                <w:sz w:val="24"/>
                <w:szCs w:val="24"/>
                <w:u w:val="none"/>
                <w:lang w:val="fr-ML"/>
              </w:rPr>
              <w:tab/>
            </w:r>
            <w:r w:rsidR="00EC1A6F" w:rsidRPr="00261D7D">
              <w:rPr>
                <w:rStyle w:val="Lienhypertexte"/>
                <w:noProof/>
              </w:rPr>
              <w:t>Le Plan d’action</w:t>
            </w:r>
            <w:r w:rsidR="00EC1A6F">
              <w:rPr>
                <w:noProof/>
                <w:webHidden/>
              </w:rPr>
              <w:tab/>
            </w:r>
            <w:r w:rsidR="00EC1A6F">
              <w:rPr>
                <w:noProof/>
                <w:webHidden/>
              </w:rPr>
              <w:fldChar w:fldCharType="begin"/>
            </w:r>
            <w:r w:rsidR="00EC1A6F">
              <w:rPr>
                <w:noProof/>
                <w:webHidden/>
              </w:rPr>
              <w:instrText xml:space="preserve"> PAGEREF _Toc84782323 \h </w:instrText>
            </w:r>
            <w:r w:rsidR="00EC1A6F">
              <w:rPr>
                <w:noProof/>
                <w:webHidden/>
              </w:rPr>
            </w:r>
            <w:r w:rsidR="00EC1A6F">
              <w:rPr>
                <w:noProof/>
                <w:webHidden/>
              </w:rPr>
              <w:fldChar w:fldCharType="separate"/>
            </w:r>
            <w:r w:rsidR="00EC1A6F">
              <w:rPr>
                <w:noProof/>
                <w:webHidden/>
              </w:rPr>
              <w:t>13</w:t>
            </w:r>
            <w:r w:rsidR="00EC1A6F">
              <w:rPr>
                <w:noProof/>
                <w:webHidden/>
              </w:rPr>
              <w:fldChar w:fldCharType="end"/>
            </w:r>
          </w:hyperlink>
        </w:p>
        <w:p w14:paraId="57C62FE8" w14:textId="64C46566" w:rsidR="00EC1A6F" w:rsidRDefault="009E2B24">
          <w:pPr>
            <w:pStyle w:val="TM1"/>
            <w:tabs>
              <w:tab w:val="left" w:pos="429"/>
              <w:tab w:val="right" w:leader="dot" w:pos="9056"/>
            </w:tabs>
            <w:rPr>
              <w:rFonts w:eastAsiaTheme="minorEastAsia" w:cstheme="minorBidi"/>
              <w:b w:val="0"/>
              <w:bCs w:val="0"/>
              <w:caps w:val="0"/>
              <w:noProof/>
              <w:sz w:val="24"/>
              <w:szCs w:val="24"/>
              <w:u w:val="none"/>
              <w:lang w:val="fr-ML"/>
            </w:rPr>
          </w:pPr>
          <w:hyperlink w:anchor="_Toc84782324" w:history="1">
            <w:r w:rsidR="00EC1A6F" w:rsidRPr="00261D7D">
              <w:rPr>
                <w:rStyle w:val="Lienhypertexte"/>
                <w:noProof/>
              </w:rPr>
              <w:t>X-</w:t>
            </w:r>
            <w:r w:rsidR="00EC1A6F">
              <w:rPr>
                <w:rFonts w:eastAsiaTheme="minorEastAsia" w:cstheme="minorBidi"/>
                <w:b w:val="0"/>
                <w:bCs w:val="0"/>
                <w:caps w:val="0"/>
                <w:noProof/>
                <w:sz w:val="24"/>
                <w:szCs w:val="24"/>
                <w:u w:val="none"/>
                <w:lang w:val="fr-ML"/>
              </w:rPr>
              <w:tab/>
            </w:r>
            <w:r w:rsidR="00EC1A6F" w:rsidRPr="00261D7D">
              <w:rPr>
                <w:rStyle w:val="Lienhypertexte"/>
                <w:noProof/>
              </w:rPr>
              <w:t>Sources de financements de la stratégie de Communication :</w:t>
            </w:r>
            <w:r w:rsidR="00EC1A6F">
              <w:rPr>
                <w:noProof/>
                <w:webHidden/>
              </w:rPr>
              <w:tab/>
            </w:r>
            <w:r w:rsidR="00EC1A6F">
              <w:rPr>
                <w:noProof/>
                <w:webHidden/>
              </w:rPr>
              <w:fldChar w:fldCharType="begin"/>
            </w:r>
            <w:r w:rsidR="00EC1A6F">
              <w:rPr>
                <w:noProof/>
                <w:webHidden/>
              </w:rPr>
              <w:instrText xml:space="preserve"> PAGEREF _Toc84782324 \h </w:instrText>
            </w:r>
            <w:r w:rsidR="00EC1A6F">
              <w:rPr>
                <w:noProof/>
                <w:webHidden/>
              </w:rPr>
            </w:r>
            <w:r w:rsidR="00EC1A6F">
              <w:rPr>
                <w:noProof/>
                <w:webHidden/>
              </w:rPr>
              <w:fldChar w:fldCharType="separate"/>
            </w:r>
            <w:r w:rsidR="00EC1A6F">
              <w:rPr>
                <w:noProof/>
                <w:webHidden/>
              </w:rPr>
              <w:t>17</w:t>
            </w:r>
            <w:r w:rsidR="00EC1A6F">
              <w:rPr>
                <w:noProof/>
                <w:webHidden/>
              </w:rPr>
              <w:fldChar w:fldCharType="end"/>
            </w:r>
          </w:hyperlink>
        </w:p>
        <w:p w14:paraId="6928B251" w14:textId="12B61E65" w:rsidR="00EC1A6F" w:rsidRDefault="009E2B24">
          <w:pPr>
            <w:pStyle w:val="TM1"/>
            <w:tabs>
              <w:tab w:val="left" w:pos="487"/>
              <w:tab w:val="right" w:leader="dot" w:pos="9056"/>
            </w:tabs>
            <w:rPr>
              <w:rFonts w:eastAsiaTheme="minorEastAsia" w:cstheme="minorBidi"/>
              <w:b w:val="0"/>
              <w:bCs w:val="0"/>
              <w:caps w:val="0"/>
              <w:noProof/>
              <w:sz w:val="24"/>
              <w:szCs w:val="24"/>
              <w:u w:val="none"/>
              <w:lang w:val="fr-ML"/>
            </w:rPr>
          </w:pPr>
          <w:hyperlink w:anchor="_Toc84782325" w:history="1">
            <w:r w:rsidR="00EC1A6F" w:rsidRPr="00261D7D">
              <w:rPr>
                <w:rStyle w:val="Lienhypertexte"/>
                <w:noProof/>
              </w:rPr>
              <w:t>XI-</w:t>
            </w:r>
            <w:r w:rsidR="00EC1A6F">
              <w:rPr>
                <w:rFonts w:eastAsiaTheme="minorEastAsia" w:cstheme="minorBidi"/>
                <w:b w:val="0"/>
                <w:bCs w:val="0"/>
                <w:caps w:val="0"/>
                <w:noProof/>
                <w:sz w:val="24"/>
                <w:szCs w:val="24"/>
                <w:u w:val="none"/>
                <w:lang w:val="fr-ML"/>
              </w:rPr>
              <w:tab/>
            </w:r>
            <w:r w:rsidR="00EC1A6F" w:rsidRPr="00261D7D">
              <w:rPr>
                <w:rStyle w:val="Lienhypertexte"/>
                <w:noProof/>
              </w:rPr>
              <w:t>Suivi et évaluation</w:t>
            </w:r>
            <w:r w:rsidR="00EC1A6F">
              <w:rPr>
                <w:noProof/>
                <w:webHidden/>
              </w:rPr>
              <w:tab/>
            </w:r>
            <w:r w:rsidR="00EC1A6F">
              <w:rPr>
                <w:noProof/>
                <w:webHidden/>
              </w:rPr>
              <w:fldChar w:fldCharType="begin"/>
            </w:r>
            <w:r w:rsidR="00EC1A6F">
              <w:rPr>
                <w:noProof/>
                <w:webHidden/>
              </w:rPr>
              <w:instrText xml:space="preserve"> PAGEREF _Toc84782325 \h </w:instrText>
            </w:r>
            <w:r w:rsidR="00EC1A6F">
              <w:rPr>
                <w:noProof/>
                <w:webHidden/>
              </w:rPr>
            </w:r>
            <w:r w:rsidR="00EC1A6F">
              <w:rPr>
                <w:noProof/>
                <w:webHidden/>
              </w:rPr>
              <w:fldChar w:fldCharType="separate"/>
            </w:r>
            <w:r w:rsidR="00EC1A6F">
              <w:rPr>
                <w:noProof/>
                <w:webHidden/>
              </w:rPr>
              <w:t>18</w:t>
            </w:r>
            <w:r w:rsidR="00EC1A6F">
              <w:rPr>
                <w:noProof/>
                <w:webHidden/>
              </w:rPr>
              <w:fldChar w:fldCharType="end"/>
            </w:r>
          </w:hyperlink>
        </w:p>
        <w:p w14:paraId="64C0CDF8" w14:textId="51FBDBAA" w:rsidR="00370CCE" w:rsidRDefault="00370CCE">
          <w:r>
            <w:rPr>
              <w:b/>
              <w:bCs/>
              <w:noProof/>
            </w:rPr>
            <w:fldChar w:fldCharType="end"/>
          </w:r>
        </w:p>
      </w:sdtContent>
    </w:sdt>
    <w:p w14:paraId="5E77D121" w14:textId="77777777" w:rsidR="00BA5B03" w:rsidRPr="00BA5B03" w:rsidRDefault="00BA5B03" w:rsidP="00BA5B03"/>
    <w:p w14:paraId="56528B25" w14:textId="33F57B65" w:rsidR="00D40EE7" w:rsidRDefault="00D40EE7" w:rsidP="00BA5B03">
      <w:pPr>
        <w:pStyle w:val="Titre1"/>
      </w:pPr>
    </w:p>
    <w:p w14:paraId="6B8BA3F6" w14:textId="671DFF23" w:rsidR="00D40EE7" w:rsidRDefault="00D40EE7" w:rsidP="00D40EE7"/>
    <w:p w14:paraId="04D1DBC7" w14:textId="01E910A7" w:rsidR="00D40EE7" w:rsidRDefault="00D40EE7" w:rsidP="00D40EE7"/>
    <w:p w14:paraId="65308259" w14:textId="11058C92" w:rsidR="00D40EE7" w:rsidRDefault="00D40EE7" w:rsidP="00D40EE7"/>
    <w:p w14:paraId="1CEE674D" w14:textId="77777777" w:rsidR="00D40EE7" w:rsidRPr="00D40EE7" w:rsidRDefault="00D40EE7" w:rsidP="00D40EE7"/>
    <w:p w14:paraId="1999BFAA" w14:textId="261D44A3" w:rsidR="00D40EE7" w:rsidRDefault="00D40EE7" w:rsidP="00BA5B03">
      <w:pPr>
        <w:pStyle w:val="Titre1"/>
      </w:pPr>
    </w:p>
    <w:p w14:paraId="4BDEDBBC" w14:textId="77777777" w:rsidR="007B6A2A" w:rsidRPr="007B6A2A" w:rsidRDefault="007B6A2A" w:rsidP="007B6A2A"/>
    <w:p w14:paraId="42951A5A" w14:textId="77777777" w:rsidR="00D40EE7" w:rsidRDefault="00D40EE7" w:rsidP="00BA5B03">
      <w:pPr>
        <w:pStyle w:val="Titre1"/>
      </w:pPr>
    </w:p>
    <w:p w14:paraId="00000004" w14:textId="42EF2B37" w:rsidR="00FC3ACF" w:rsidRPr="00D40EE7" w:rsidRDefault="009027F5" w:rsidP="00370CCE">
      <w:pPr>
        <w:pStyle w:val="Titre1"/>
        <w:numPr>
          <w:ilvl w:val="0"/>
          <w:numId w:val="10"/>
        </w:numPr>
        <w:rPr>
          <w:sz w:val="40"/>
          <w:szCs w:val="40"/>
        </w:rPr>
      </w:pPr>
      <w:bookmarkStart w:id="0" w:name="_Toc84782315"/>
      <w:r w:rsidRPr="00D40EE7">
        <w:rPr>
          <w:sz w:val="40"/>
          <w:szCs w:val="40"/>
        </w:rPr>
        <w:t>Contexte :</w:t>
      </w:r>
      <w:bookmarkEnd w:id="0"/>
    </w:p>
    <w:p w14:paraId="00000005" w14:textId="77777777" w:rsidR="00FC3ACF" w:rsidRDefault="00FC3ACF"/>
    <w:p w14:paraId="00000006" w14:textId="1C599BB8" w:rsidR="00FC3ACF" w:rsidRDefault="009027F5">
      <w:pPr>
        <w:jc w:val="both"/>
      </w:pPr>
      <w:r>
        <w:t xml:space="preserve">La Justice demeure l’un des trois pouvoirs de l’architecture constitutionnelle du Mali, si son importance institutionnelle dans un état de droit et une démocratie n’est plus sujet à débat, ces dernières années, la justice revient comme l’une des préoccupations majeures des populations maliennes dans le débat public. </w:t>
      </w:r>
    </w:p>
    <w:p w14:paraId="00000007" w14:textId="77777777" w:rsidR="00FC3ACF" w:rsidRDefault="00FC3ACF">
      <w:pPr>
        <w:jc w:val="both"/>
      </w:pPr>
    </w:p>
    <w:p w14:paraId="00000008" w14:textId="77777777" w:rsidR="00FC3ACF" w:rsidRDefault="009027F5">
      <w:pPr>
        <w:jc w:val="both"/>
      </w:pPr>
      <w:r>
        <w:t xml:space="preserve">Depuis des années, les plus hautes autorités du pays ont entrepris plusieurs initiatives sectorielles pour renforcer le système judiciaire. Cela s’est concrètement traduit par une série de programmes annuels et quinquennaux qui visaient tous l’amélioration du service public judiciaire par la dotation d’infrastructures et le recrutement du personnel, ainsi que la formation.  </w:t>
      </w:r>
    </w:p>
    <w:p w14:paraId="00000009" w14:textId="77777777" w:rsidR="00FC3ACF" w:rsidRDefault="00FC3ACF">
      <w:pPr>
        <w:jc w:val="both"/>
      </w:pPr>
    </w:p>
    <w:p w14:paraId="0000000A" w14:textId="77777777" w:rsidR="00FC3ACF" w:rsidRDefault="009027F5">
      <w:pPr>
        <w:jc w:val="both"/>
      </w:pPr>
      <w:r>
        <w:t xml:space="preserve">La dernière initiative est la Loi d’Orientation et Programmation du Secteur de la Justice (LOPSJ) 2020- 2024. L’objectif de ladite loi est de bâtir une justice accessible, efficace et performante, de nature à restaurer la confiance des citoyens et des justiciables. </w:t>
      </w:r>
    </w:p>
    <w:p w14:paraId="0000000B" w14:textId="77777777" w:rsidR="00FC3ACF" w:rsidRDefault="00FC3ACF">
      <w:pPr>
        <w:jc w:val="both"/>
      </w:pPr>
    </w:p>
    <w:p w14:paraId="0000000C" w14:textId="77777777" w:rsidR="00FC3ACF" w:rsidRDefault="009027F5">
      <w:pPr>
        <w:jc w:val="both"/>
      </w:pPr>
      <w:r>
        <w:t xml:space="preserve">La loi d’orientation reconnait plusieurs facteurs qui entravent le bon fonctionnement de l’appareil judiciaire et tente d’y remédier à terme. Mais il va aussi sans dire qu’au-delà des aspects techniques et matériels, la justice souffre également des conséquences liées aux perceptions des populations maliennes. </w:t>
      </w:r>
    </w:p>
    <w:p w14:paraId="0000000D" w14:textId="77777777" w:rsidR="00FC3ACF" w:rsidRDefault="00FC3ACF">
      <w:pPr>
        <w:jc w:val="both"/>
      </w:pPr>
    </w:p>
    <w:p w14:paraId="0000000E" w14:textId="680992FF" w:rsidR="00FC3ACF" w:rsidRDefault="009027F5">
      <w:pPr>
        <w:jc w:val="both"/>
      </w:pPr>
      <w:r>
        <w:t>A cela s’ajoute également un déficit de communication dû à une absence de culture de partage d’information dans les milieux judiciaires. Le développement des moyens d’informations et des nouvelles technologies et ses corolaires des réseaux sociaux</w:t>
      </w:r>
      <w:r w:rsidR="003D6D29">
        <w:t xml:space="preserve"> ; </w:t>
      </w:r>
      <w:r>
        <w:t>la multiplication des médias en quête permanente d’informations chaudes et croustillantes</w:t>
      </w:r>
      <w:r w:rsidR="003D6D29">
        <w:t>,</w:t>
      </w:r>
      <w:r>
        <w:t xml:space="preserve"> placent des pressions supplémentaires sur le système judiciaire déjà en manque de moyens de communication pour agir promptement en amont et réagir efficacement. </w:t>
      </w:r>
    </w:p>
    <w:p w14:paraId="0000000F" w14:textId="77777777" w:rsidR="00FC3ACF" w:rsidRDefault="00FC3ACF">
      <w:pPr>
        <w:jc w:val="both"/>
      </w:pPr>
    </w:p>
    <w:p w14:paraId="00000010" w14:textId="52592B2F" w:rsidR="00FC3ACF" w:rsidRDefault="009027F5">
      <w:pPr>
        <w:jc w:val="both"/>
      </w:pPr>
      <w:r>
        <w:t xml:space="preserve">C’est dans le but de traduire les objectifs de la Loi d’Orientation et Programmation du Secteur de la Justice 2020- 2024 en actions de communication, qu’est élaboré cette stratégie de communication afin de doter le Ministère de la Justice et des Droits de l’Homme d’un document de référence dans ce domaine crucial. Il est important de rappeler que LOPSJ n’aborde pas en profondeur les questions liées à la communication même si elle prévoit un dispositif à mettre en place dans son Axe 5.  </w:t>
      </w:r>
    </w:p>
    <w:p w14:paraId="00000011" w14:textId="77777777" w:rsidR="00FC3ACF" w:rsidRDefault="00FC3ACF">
      <w:pPr>
        <w:jc w:val="both"/>
      </w:pPr>
    </w:p>
    <w:p w14:paraId="00000012" w14:textId="77777777" w:rsidR="00FC3ACF" w:rsidRDefault="00FC3ACF">
      <w:pPr>
        <w:jc w:val="both"/>
      </w:pPr>
    </w:p>
    <w:p w14:paraId="00000013" w14:textId="334A9305" w:rsidR="00FC3ACF" w:rsidRPr="005E5E7A" w:rsidRDefault="001855A8" w:rsidP="00370CCE">
      <w:pPr>
        <w:pStyle w:val="Titre1"/>
        <w:numPr>
          <w:ilvl w:val="0"/>
          <w:numId w:val="10"/>
        </w:numPr>
      </w:pPr>
      <w:bookmarkStart w:id="1" w:name="_Toc84782316"/>
      <w:r>
        <w:lastRenderedPageBreak/>
        <w:t>Analyse de l’environnement</w:t>
      </w:r>
      <w:bookmarkEnd w:id="1"/>
      <w:r>
        <w:t xml:space="preserve"> </w:t>
      </w:r>
    </w:p>
    <w:p w14:paraId="2644CAB4" w14:textId="1E486453" w:rsidR="001855A8" w:rsidRPr="001855A8" w:rsidRDefault="001855A8" w:rsidP="00370CCE">
      <w:pPr>
        <w:pStyle w:val="Sous-titre"/>
        <w:numPr>
          <w:ilvl w:val="0"/>
          <w:numId w:val="11"/>
        </w:numPr>
      </w:pPr>
      <w:r w:rsidRPr="001855A8">
        <w:t>L’univers de la communication au Mali</w:t>
      </w:r>
    </w:p>
    <w:p w14:paraId="38212952" w14:textId="77777777" w:rsidR="001855A8" w:rsidRDefault="001855A8" w:rsidP="001855A8">
      <w:pPr>
        <w:jc w:val="both"/>
      </w:pPr>
    </w:p>
    <w:p w14:paraId="6B3AF5AB" w14:textId="0CB1507F" w:rsidR="001855A8" w:rsidRDefault="001855A8" w:rsidP="001855A8">
      <w:pPr>
        <w:jc w:val="both"/>
      </w:pPr>
      <w:r>
        <w:t xml:space="preserve">Dotée d’une superficie de </w:t>
      </w:r>
      <w:r w:rsidRPr="00E545C5">
        <w:rPr>
          <w:b/>
          <w:bCs/>
        </w:rPr>
        <w:t>1 241 238 Km2</w:t>
      </w:r>
      <w:r>
        <w:t xml:space="preserve">, le Mali compte en 2021, </w:t>
      </w:r>
      <w:r w:rsidRPr="00E545C5">
        <w:rPr>
          <w:b/>
          <w:bCs/>
        </w:rPr>
        <w:t>21 millions d’habitants</w:t>
      </w:r>
      <w:r>
        <w:t xml:space="preserve"> selon l’Institut National des Statistiques dans le rapport de l’EMOP 2021. Toujours selon l’INSTAT, </w:t>
      </w:r>
      <w:r w:rsidR="00E545C5">
        <w:t>« </w:t>
      </w:r>
      <w:r w:rsidRPr="00E545C5">
        <w:rPr>
          <w:b/>
          <w:bCs/>
          <w:i/>
          <w:iCs/>
        </w:rPr>
        <w:t>78,03% des maliens vivent dans le milieu rural</w:t>
      </w:r>
      <w:r w:rsidRPr="00E545C5">
        <w:rPr>
          <w:i/>
          <w:iCs/>
        </w:rPr>
        <w:t xml:space="preserve"> contre </w:t>
      </w:r>
      <w:r w:rsidRPr="00E545C5">
        <w:rPr>
          <w:b/>
          <w:bCs/>
          <w:i/>
          <w:iCs/>
        </w:rPr>
        <w:t>21, 07 % en milieu urbain</w:t>
      </w:r>
      <w:r w:rsidRPr="00E545C5">
        <w:rPr>
          <w:i/>
          <w:iCs/>
        </w:rPr>
        <w:t>, dont 13, 02 % à Bamako, la capitale</w:t>
      </w:r>
      <w:r w:rsidR="00E545C5">
        <w:t> »</w:t>
      </w:r>
      <w:r w:rsidR="00810886">
        <w:rPr>
          <w:rStyle w:val="Appelnotedebasdep"/>
        </w:rPr>
        <w:footnoteReference w:id="1"/>
      </w:r>
      <w:r>
        <w:t xml:space="preserve">. </w:t>
      </w:r>
    </w:p>
    <w:p w14:paraId="4FEF9AE1" w14:textId="77777777" w:rsidR="001855A8" w:rsidRDefault="001855A8" w:rsidP="001855A8">
      <w:pPr>
        <w:jc w:val="both"/>
      </w:pPr>
    </w:p>
    <w:p w14:paraId="36158A06" w14:textId="4BFFB2FE" w:rsidR="001855A8" w:rsidRDefault="00E545C5" w:rsidP="001855A8">
      <w:pPr>
        <w:jc w:val="both"/>
      </w:pPr>
      <w:r>
        <w:t>« </w:t>
      </w:r>
      <w:r w:rsidR="001855A8" w:rsidRPr="00E545C5">
        <w:rPr>
          <w:i/>
          <w:iCs/>
        </w:rPr>
        <w:t>Au Mali</w:t>
      </w:r>
      <w:r w:rsidRPr="00E545C5">
        <w:rPr>
          <w:i/>
          <w:iCs/>
        </w:rPr>
        <w:t>,</w:t>
      </w:r>
      <w:r w:rsidR="001855A8" w:rsidRPr="00E545C5">
        <w:rPr>
          <w:i/>
          <w:iCs/>
        </w:rPr>
        <w:t xml:space="preserve"> </w:t>
      </w:r>
      <w:r w:rsidR="001855A8" w:rsidRPr="00E545C5">
        <w:rPr>
          <w:b/>
          <w:bCs/>
          <w:i/>
          <w:iCs/>
        </w:rPr>
        <w:t>moins de deux personnes sur trois, n’a jamais été́ scolarisée</w:t>
      </w:r>
      <w:r w:rsidR="001855A8" w:rsidRPr="00E545C5">
        <w:rPr>
          <w:i/>
          <w:iCs/>
        </w:rPr>
        <w:t>. En effet, pratiquement moins de deux personnes (tous âges confondus) sur trois (61,0%) des individus enquêtés sont dans cette situation</w:t>
      </w:r>
      <w:r>
        <w:t> »</w:t>
      </w:r>
      <w:r w:rsidR="00810886">
        <w:rPr>
          <w:rStyle w:val="Appelnotedebasdep"/>
        </w:rPr>
        <w:footnoteReference w:id="2"/>
      </w:r>
    </w:p>
    <w:p w14:paraId="735CCB50" w14:textId="77777777" w:rsidR="001855A8" w:rsidRDefault="001855A8" w:rsidP="001855A8">
      <w:pPr>
        <w:jc w:val="both"/>
      </w:pPr>
    </w:p>
    <w:p w14:paraId="49F0B2AC" w14:textId="77777777" w:rsidR="001855A8" w:rsidRDefault="001855A8" w:rsidP="001855A8">
      <w:pPr>
        <w:jc w:val="both"/>
      </w:pPr>
      <w:r>
        <w:t xml:space="preserve">L’environnement de la communication au Mali a beaucoup évolué ces dernières années. Depuis l’avènement de la démocratie, il y a eu une floraison des médias tous azimuts. Du fait de la libéralisation dans les secteurs publics, les années 1990 ont été la période de la multiplication des médias privés : presse écrite, radios communautaires. </w:t>
      </w:r>
    </w:p>
    <w:p w14:paraId="32035F01" w14:textId="77777777" w:rsidR="001855A8" w:rsidRDefault="001855A8" w:rsidP="001855A8">
      <w:pPr>
        <w:jc w:val="both"/>
      </w:pPr>
    </w:p>
    <w:p w14:paraId="7F2058DC" w14:textId="18698315" w:rsidR="001855A8" w:rsidRDefault="001855A8" w:rsidP="001855A8">
      <w:pPr>
        <w:jc w:val="both"/>
      </w:pPr>
      <w:r>
        <w:t>Dans les années 2000</w:t>
      </w:r>
      <w:r w:rsidR="00CE01F8">
        <w:t>,</w:t>
      </w:r>
      <w:r>
        <w:t xml:space="preserve"> la même tendance s’est poursuivie en ce qui concerne l’expansion des médias classiques. L’arrivée d</w:t>
      </w:r>
      <w:r w:rsidR="00E545C5">
        <w:t>’i</w:t>
      </w:r>
      <w:r>
        <w:t>nternet et la pénétration du réseau téléphonique et de sa couverture</w:t>
      </w:r>
      <w:r w:rsidR="008E58FD">
        <w:t xml:space="preserve"> a fortement impacté l’environnement des médias</w:t>
      </w:r>
      <w:r>
        <w:t xml:space="preserve">. </w:t>
      </w:r>
      <w:r w:rsidRPr="00E545C5">
        <w:rPr>
          <w:b/>
          <w:bCs/>
          <w:i/>
          <w:iCs/>
        </w:rPr>
        <w:t xml:space="preserve">En 2019, 22 925 482 </w:t>
      </w:r>
      <w:r w:rsidR="008E58FD">
        <w:rPr>
          <w:b/>
          <w:bCs/>
          <w:i/>
          <w:iCs/>
        </w:rPr>
        <w:t>personnes</w:t>
      </w:r>
      <w:r w:rsidR="008E58FD" w:rsidRPr="00E545C5">
        <w:rPr>
          <w:b/>
          <w:bCs/>
          <w:i/>
          <w:iCs/>
        </w:rPr>
        <w:t xml:space="preserve"> </w:t>
      </w:r>
      <w:r w:rsidR="008E58FD">
        <w:rPr>
          <w:b/>
          <w:bCs/>
          <w:i/>
          <w:iCs/>
        </w:rPr>
        <w:t xml:space="preserve">avaient accès </w:t>
      </w:r>
      <w:r w:rsidRPr="00E545C5">
        <w:rPr>
          <w:b/>
          <w:bCs/>
          <w:i/>
          <w:iCs/>
        </w:rPr>
        <w:t>aux réseaux mobiles</w:t>
      </w:r>
      <w:r w:rsidR="008E58FD">
        <w:rPr>
          <w:rStyle w:val="Appelnotedebasdep"/>
          <w:b/>
          <w:bCs/>
          <w:i/>
          <w:iCs/>
        </w:rPr>
        <w:footnoteReference w:id="3"/>
      </w:r>
      <w:r>
        <w:t xml:space="preserve">. Quant aux utilisateurs des abonnements internet, ils étaient </w:t>
      </w:r>
      <w:r w:rsidRPr="00E545C5">
        <w:rPr>
          <w:b/>
          <w:bCs/>
        </w:rPr>
        <w:t>7 037 067 abonnés</w:t>
      </w:r>
      <w:r>
        <w:t xml:space="preserve"> à fin 2019, selon l’AMRTP, dont </w:t>
      </w:r>
      <w:r w:rsidRPr="00E545C5">
        <w:rPr>
          <w:b/>
          <w:bCs/>
          <w:i/>
          <w:iCs/>
        </w:rPr>
        <w:t>6 894 545 d’utilisateurs d’internet mobile</w:t>
      </w:r>
      <w:r w:rsidR="00810886">
        <w:rPr>
          <w:b/>
          <w:bCs/>
          <w:i/>
          <w:iCs/>
        </w:rPr>
        <w:t xml:space="preserve">, ce qui </w:t>
      </w:r>
      <w:r w:rsidR="00054959">
        <w:rPr>
          <w:b/>
          <w:bCs/>
          <w:i/>
          <w:iCs/>
        </w:rPr>
        <w:t>représente</w:t>
      </w:r>
      <w:r w:rsidR="00810886">
        <w:rPr>
          <w:b/>
          <w:bCs/>
          <w:i/>
          <w:iCs/>
        </w:rPr>
        <w:t xml:space="preserve"> près de 33% de la population malienne</w:t>
      </w:r>
      <w:r w:rsidRPr="00E545C5">
        <w:rPr>
          <w:b/>
          <w:bCs/>
          <w:i/>
          <w:iCs/>
        </w:rPr>
        <w:t>.</w:t>
      </w:r>
      <w:r>
        <w:t xml:space="preserve"> </w:t>
      </w:r>
    </w:p>
    <w:p w14:paraId="16FDFF30" w14:textId="77777777" w:rsidR="001855A8" w:rsidRDefault="001855A8" w:rsidP="001855A8">
      <w:pPr>
        <w:jc w:val="both"/>
      </w:pPr>
    </w:p>
    <w:p w14:paraId="2933934E" w14:textId="5E995617" w:rsidR="001855A8" w:rsidRDefault="001855A8" w:rsidP="001855A8">
      <w:pPr>
        <w:jc w:val="both"/>
      </w:pPr>
      <w:r>
        <w:t>Le Mali n’est pas en reste des autres pays ou internet et les réseaux sociaux s’imposent. Il y a une prolifération incontrôlée des chaines d’information des réseaux sociaux, des web-activistes, des « </w:t>
      </w:r>
      <w:proofErr w:type="spellStart"/>
      <w:r>
        <w:t>videomen</w:t>
      </w:r>
      <w:proofErr w:type="spellEnd"/>
      <w:r>
        <w:t> » et autres pages très influentes. Ces derniers</w:t>
      </w:r>
      <w:r w:rsidR="008E58FD">
        <w:t>,</w:t>
      </w:r>
      <w:r>
        <w:t xml:space="preserve"> sans formation adéquates en journalisme</w:t>
      </w:r>
      <w:r w:rsidR="008E58FD">
        <w:t>,</w:t>
      </w:r>
      <w:r>
        <w:t xml:space="preserve"> dament le pion aux journalistes traditionnels. Ces pages qui font plus du sensationnel gagnent de jour en jour de l’influence sur le paysage médiatique.</w:t>
      </w:r>
    </w:p>
    <w:p w14:paraId="3AA6DA06" w14:textId="77777777" w:rsidR="001855A8" w:rsidRDefault="001855A8" w:rsidP="001855A8">
      <w:pPr>
        <w:jc w:val="both"/>
      </w:pPr>
    </w:p>
    <w:p w14:paraId="2E06E4FC" w14:textId="283E7E80" w:rsidR="001855A8" w:rsidRDefault="001855A8" w:rsidP="001855A8">
      <w:pPr>
        <w:jc w:val="both"/>
      </w:pPr>
      <w:r>
        <w:t>Alors qu’elle était l’une des télévisions phares au début des années</w:t>
      </w:r>
      <w:r w:rsidR="002F0184">
        <w:t xml:space="preserve"> 90- 2000</w:t>
      </w:r>
      <w:r>
        <w:t>, la chaine nationale, l’ORTM est en perte d’audience du fait de l’accessibilité des chaines satellites sur différents bouquets. Plusieurs chaines de télévisions privées ont vu le jour et se disputent âprement l’audience. Même si l’ORTM reste bien suivie dans les milieux ruraux</w:t>
      </w:r>
      <w:r w:rsidR="00E545C5">
        <w:t>, les nouvelles télévisions privées (</w:t>
      </w:r>
      <w:proofErr w:type="spellStart"/>
      <w:r w:rsidR="00E545C5">
        <w:t>Africable</w:t>
      </w:r>
      <w:proofErr w:type="spellEnd"/>
      <w:r w:rsidR="00E545C5">
        <w:t xml:space="preserve">, Renouveau TV, </w:t>
      </w:r>
      <w:proofErr w:type="spellStart"/>
      <w:r w:rsidR="00E545C5">
        <w:t>Joliba</w:t>
      </w:r>
      <w:proofErr w:type="spellEnd"/>
      <w:r w:rsidR="00E545C5">
        <w:t xml:space="preserve"> TV et </w:t>
      </w:r>
      <w:proofErr w:type="spellStart"/>
      <w:r w:rsidR="00E545C5">
        <w:t>Cherifla</w:t>
      </w:r>
      <w:proofErr w:type="spellEnd"/>
      <w:r w:rsidR="00E545C5">
        <w:t xml:space="preserve"> TV) séduisent de plus en plus dans les milieux urbains avec des programmes de débats sur les thématiques intéressant l’opinion.</w:t>
      </w:r>
    </w:p>
    <w:p w14:paraId="598B51FD" w14:textId="77777777" w:rsidR="001855A8" w:rsidRDefault="001855A8" w:rsidP="001855A8">
      <w:pPr>
        <w:jc w:val="both"/>
      </w:pPr>
    </w:p>
    <w:p w14:paraId="50D54AD3" w14:textId="160BC4CE" w:rsidR="001855A8" w:rsidRDefault="001855A8" w:rsidP="001855A8">
      <w:pPr>
        <w:jc w:val="both"/>
      </w:pPr>
      <w:r>
        <w:t xml:space="preserve">La presse écrite continue de souffrir de sa </w:t>
      </w:r>
      <w:r w:rsidR="00EB3A36">
        <w:t>non-expansion</w:t>
      </w:r>
      <w:r>
        <w:t xml:space="preserve"> dans les régions, en fait la lecture en français est un luxe que ne peuvent s’offrir beaucoup de </w:t>
      </w:r>
      <w:r w:rsidR="00054959">
        <w:t>Malien(ne)s</w:t>
      </w:r>
      <w:r>
        <w:t xml:space="preserve">. Il y a une multitude de journaux qui ne paraissent que dans la capitale et </w:t>
      </w:r>
      <w:r w:rsidR="008E58FD">
        <w:t xml:space="preserve">qui ne sont </w:t>
      </w:r>
      <w:r>
        <w:t>lus que dans les services publics</w:t>
      </w:r>
      <w:r w:rsidR="00E545C5">
        <w:t xml:space="preserve"> ou dans certains milieux professionnels</w:t>
      </w:r>
      <w:r>
        <w:t xml:space="preserve">. </w:t>
      </w:r>
    </w:p>
    <w:p w14:paraId="21A45A6B" w14:textId="77777777" w:rsidR="001855A8" w:rsidRDefault="001855A8" w:rsidP="001855A8">
      <w:pPr>
        <w:jc w:val="both"/>
      </w:pPr>
    </w:p>
    <w:p w14:paraId="6265E8EA" w14:textId="22608DCA" w:rsidR="0049367C" w:rsidRPr="0049367C" w:rsidRDefault="001855A8" w:rsidP="00B12F5B">
      <w:pPr>
        <w:jc w:val="both"/>
      </w:pPr>
      <w:r>
        <w:t>La radio demeure le media pr</w:t>
      </w:r>
      <w:r w:rsidR="008E58FD">
        <w:t>éféré</w:t>
      </w:r>
      <w:r>
        <w:t xml:space="preserve"> des </w:t>
      </w:r>
      <w:r w:rsidR="00054959">
        <w:t>M</w:t>
      </w:r>
      <w:r>
        <w:t>alien</w:t>
      </w:r>
      <w:r w:rsidR="00054959">
        <w:t>(ne)</w:t>
      </w:r>
      <w:r>
        <w:t>s, dans les milieux urbains tout comme ruraux, la radio contre toute attente ne perd pas du terrain</w:t>
      </w:r>
      <w:r w:rsidR="0049367C">
        <w:t xml:space="preserve"> malgré l’expansion des nouveaux médias</w:t>
      </w:r>
      <w:r>
        <w:t xml:space="preserve"> et s’impose comme le canal de communication favori des maliens. </w:t>
      </w:r>
      <w:r w:rsidR="00054959">
        <w:t>«</w:t>
      </w:r>
      <w:r w:rsidR="00054959" w:rsidRPr="00054959">
        <w:rPr>
          <w:i/>
          <w:iCs/>
        </w:rPr>
        <w:t> </w:t>
      </w:r>
      <w:r w:rsidRPr="00054959">
        <w:rPr>
          <w:i/>
          <w:iCs/>
        </w:rPr>
        <w:t>450 radios communautaires émettent à travers le Mali</w:t>
      </w:r>
      <w:r w:rsidR="00054959" w:rsidRPr="00054959">
        <w:rPr>
          <w:i/>
          <w:iCs/>
        </w:rPr>
        <w:t> </w:t>
      </w:r>
      <w:r w:rsidR="00054959">
        <w:t>»</w:t>
      </w:r>
      <w:r w:rsidR="008E58FD" w:rsidRPr="00054959">
        <w:rPr>
          <w:rStyle w:val="Appelnotedebasdep"/>
        </w:rPr>
        <w:footnoteReference w:id="4"/>
      </w:r>
      <w:r w:rsidR="008005B9" w:rsidRPr="00054959">
        <w:rPr>
          <w:rStyle w:val="Appelnotedebasdep"/>
        </w:rPr>
        <w:t>.</w:t>
      </w:r>
      <w:r w:rsidR="00523BBF">
        <w:rPr>
          <w:rStyle w:val="Appelnotedebasdep"/>
        </w:rPr>
        <w:t> </w:t>
      </w:r>
      <w:r w:rsidR="00523BBF">
        <w:t xml:space="preserve">. </w:t>
      </w:r>
      <w:r w:rsidR="008005B9">
        <w:t xml:space="preserve"> </w:t>
      </w:r>
      <w:r w:rsidR="00054959" w:rsidRPr="00523BBF">
        <w:rPr>
          <w:i/>
          <w:iCs/>
        </w:rPr>
        <w:t>« </w:t>
      </w:r>
      <w:r w:rsidR="008005B9" w:rsidRPr="00523BBF">
        <w:rPr>
          <w:i/>
          <w:iCs/>
        </w:rPr>
        <w:t xml:space="preserve">Le paysage </w:t>
      </w:r>
      <w:r w:rsidR="00523BBF" w:rsidRPr="00523BBF">
        <w:rPr>
          <w:i/>
          <w:iCs/>
        </w:rPr>
        <w:t>médiatique</w:t>
      </w:r>
      <w:r w:rsidR="008005B9" w:rsidRPr="00523BBF">
        <w:rPr>
          <w:i/>
          <w:iCs/>
        </w:rPr>
        <w:t xml:space="preserve"> compte officiellement 107 radios commerciales, 222 radios non commerciales</w:t>
      </w:r>
      <w:proofErr w:type="gramStart"/>
      <w:r w:rsidR="008005B9" w:rsidRPr="00523BBF">
        <w:rPr>
          <w:i/>
          <w:iCs/>
        </w:rPr>
        <w:t xml:space="preserve"> ….</w:t>
      </w:r>
      <w:proofErr w:type="gramEnd"/>
      <w:r w:rsidR="008005B9" w:rsidRPr="00523BBF">
        <w:rPr>
          <w:i/>
          <w:iCs/>
        </w:rPr>
        <w:t xml:space="preserve">. </w:t>
      </w:r>
      <w:r w:rsidR="00FC1B98" w:rsidRPr="00523BBF">
        <w:rPr>
          <w:i/>
          <w:iCs/>
        </w:rPr>
        <w:t>Mais</w:t>
      </w:r>
      <w:r w:rsidR="008005B9" w:rsidRPr="00523BBF">
        <w:rPr>
          <w:i/>
          <w:iCs/>
        </w:rPr>
        <w:t xml:space="preserve"> les acteurs des </w:t>
      </w:r>
      <w:proofErr w:type="spellStart"/>
      <w:r w:rsidR="008005B9" w:rsidRPr="00523BBF">
        <w:rPr>
          <w:i/>
          <w:iCs/>
        </w:rPr>
        <w:t>médias</w:t>
      </w:r>
      <w:proofErr w:type="spellEnd"/>
      <w:r w:rsidR="008005B9" w:rsidRPr="00523BBF">
        <w:rPr>
          <w:i/>
          <w:iCs/>
        </w:rPr>
        <w:t xml:space="preserve"> notent</w:t>
      </w:r>
      <w:proofErr w:type="gramStart"/>
      <w:r w:rsidR="008005B9" w:rsidRPr="00523BBF">
        <w:rPr>
          <w:i/>
          <w:iCs/>
        </w:rPr>
        <w:t> ..</w:t>
      </w:r>
      <w:proofErr w:type="gramEnd"/>
      <w:r w:rsidR="008005B9" w:rsidRPr="00523BBF">
        <w:rPr>
          <w:i/>
          <w:iCs/>
        </w:rPr>
        <w:t xml:space="preserve"> </w:t>
      </w:r>
      <w:r w:rsidR="00FC1B98" w:rsidRPr="00523BBF">
        <w:rPr>
          <w:i/>
          <w:iCs/>
        </w:rPr>
        <w:t>Plus</w:t>
      </w:r>
      <w:r w:rsidR="008005B9" w:rsidRPr="00523BBF">
        <w:rPr>
          <w:i/>
          <w:iCs/>
        </w:rPr>
        <w:t xml:space="preserve"> de 400 radios</w:t>
      </w:r>
      <w:r w:rsidR="00054959">
        <w:t> »</w:t>
      </w:r>
      <w:r w:rsidR="008005B9" w:rsidRPr="00054959">
        <w:t xml:space="preserve"> </w:t>
      </w:r>
      <w:r w:rsidR="008005B9" w:rsidRPr="00054959">
        <w:rPr>
          <w:rStyle w:val="Appelnotedebasdep"/>
        </w:rPr>
        <w:footnoteReference w:id="5"/>
      </w:r>
      <w:r w:rsidR="00E545C5" w:rsidRPr="00054959">
        <w:rPr>
          <w:rStyle w:val="Appelnotedebasdep"/>
        </w:rPr>
        <w:t>.</w:t>
      </w:r>
      <w:r w:rsidR="0049367C" w:rsidRPr="0049367C">
        <w:t xml:space="preserve"> </w:t>
      </w:r>
      <w:r w:rsidR="00523BBF">
        <w:t xml:space="preserve">. </w:t>
      </w:r>
      <w:r w:rsidR="0049367C" w:rsidRPr="0049367C">
        <w:t xml:space="preserve">Ce </w:t>
      </w:r>
      <w:r w:rsidR="00F706A3" w:rsidRPr="0049367C">
        <w:t>succès</w:t>
      </w:r>
      <w:r w:rsidR="0049367C" w:rsidRPr="0049367C">
        <w:t xml:space="preserve"> de la Radio est en grande partie dû à son </w:t>
      </w:r>
      <w:r w:rsidR="00F706A3" w:rsidRPr="0049367C">
        <w:t>accessibilité</w:t>
      </w:r>
      <w:r w:rsidR="00F706A3">
        <w:t xml:space="preserve"> mais aussi dans la diversité de l’offre linguistique locale</w:t>
      </w:r>
      <w:r w:rsidR="0049367C" w:rsidRPr="0049367C">
        <w:t xml:space="preserve">. Selon une étude de Media in Transition and </w:t>
      </w:r>
      <w:proofErr w:type="spellStart"/>
      <w:r w:rsidR="0049367C" w:rsidRPr="0049367C">
        <w:t>Cooperation</w:t>
      </w:r>
      <w:proofErr w:type="spellEnd"/>
      <w:r w:rsidR="0049367C" w:rsidRPr="0049367C">
        <w:t xml:space="preserve"> (</w:t>
      </w:r>
      <w:proofErr w:type="spellStart"/>
      <w:r w:rsidR="0049367C" w:rsidRPr="0049367C">
        <w:t>MiCT</w:t>
      </w:r>
      <w:proofErr w:type="spellEnd"/>
      <w:r w:rsidR="0049367C" w:rsidRPr="0049367C">
        <w:t>) et la Fondation Friedrich Ebert</w:t>
      </w:r>
      <w:r w:rsidR="0049367C">
        <w:t xml:space="preserve"> en 2015, </w:t>
      </w:r>
      <w:r w:rsidR="0049367C" w:rsidRPr="00054959">
        <w:rPr>
          <w:i/>
          <w:iCs/>
        </w:rPr>
        <w:t xml:space="preserve">la radio demeure le </w:t>
      </w:r>
      <w:r w:rsidR="00F706A3" w:rsidRPr="00054959">
        <w:rPr>
          <w:i/>
          <w:iCs/>
        </w:rPr>
        <w:t>média</w:t>
      </w:r>
      <w:r w:rsidR="0049367C" w:rsidRPr="00054959">
        <w:rPr>
          <w:i/>
          <w:iCs/>
        </w:rPr>
        <w:t xml:space="preserve"> le plus populaire </w:t>
      </w:r>
      <w:r w:rsidR="001765C5" w:rsidRPr="00054959">
        <w:rPr>
          <w:i/>
          <w:iCs/>
        </w:rPr>
        <w:t xml:space="preserve">que la majorité des populations </w:t>
      </w:r>
      <w:r w:rsidR="0049367C" w:rsidRPr="00054959">
        <w:rPr>
          <w:i/>
          <w:iCs/>
        </w:rPr>
        <w:t xml:space="preserve">y </w:t>
      </w:r>
      <w:r w:rsidR="001765C5" w:rsidRPr="00054959">
        <w:rPr>
          <w:i/>
          <w:iCs/>
        </w:rPr>
        <w:t>ont</w:t>
      </w:r>
      <w:r w:rsidR="0049367C" w:rsidRPr="00054959">
        <w:rPr>
          <w:i/>
          <w:iCs/>
        </w:rPr>
        <w:t xml:space="preserve"> </w:t>
      </w:r>
      <w:r w:rsidR="0070503C" w:rsidRPr="00054959">
        <w:rPr>
          <w:i/>
          <w:iCs/>
        </w:rPr>
        <w:t>accès</w:t>
      </w:r>
      <w:r w:rsidR="0049367C" w:rsidRPr="00054959">
        <w:rPr>
          <w:i/>
          <w:iCs/>
        </w:rPr>
        <w:t>… 90</w:t>
      </w:r>
      <w:r w:rsidR="00F706A3" w:rsidRPr="00054959">
        <w:rPr>
          <w:i/>
          <w:iCs/>
        </w:rPr>
        <w:t>, 03</w:t>
      </w:r>
      <w:r w:rsidR="0049367C" w:rsidRPr="00054959">
        <w:rPr>
          <w:i/>
          <w:iCs/>
        </w:rPr>
        <w:t xml:space="preserve">% en </w:t>
      </w:r>
      <w:r w:rsidR="00F706A3" w:rsidRPr="00054959">
        <w:rPr>
          <w:i/>
          <w:iCs/>
        </w:rPr>
        <w:t>zone rurale et 87,08% en ville</w:t>
      </w:r>
      <w:r w:rsidR="00D91F46" w:rsidRPr="00054959">
        <w:rPr>
          <w:rStyle w:val="Appelnotedebasdep"/>
        </w:rPr>
        <w:footnoteReference w:id="6"/>
      </w:r>
      <w:r w:rsidR="00F706A3" w:rsidRPr="00523BBF">
        <w:rPr>
          <w:rStyle w:val="Appelnotedebasdep"/>
        </w:rPr>
        <w:t>.</w:t>
      </w:r>
    </w:p>
    <w:p w14:paraId="24383D1F" w14:textId="05123E9E" w:rsidR="0049367C" w:rsidRPr="0049367C" w:rsidRDefault="0049367C" w:rsidP="0049367C">
      <w:pPr>
        <w:jc w:val="both"/>
        <w:rPr>
          <w:lang w:val="fr-ML"/>
        </w:rPr>
      </w:pPr>
    </w:p>
    <w:p w14:paraId="02843DD5" w14:textId="77777777" w:rsidR="001855A8" w:rsidRDefault="001855A8" w:rsidP="00523BBF">
      <w:pPr>
        <w:pBdr>
          <w:top w:val="nil"/>
          <w:left w:val="nil"/>
          <w:bottom w:val="nil"/>
          <w:right w:val="nil"/>
          <w:between w:val="nil"/>
        </w:pBdr>
        <w:jc w:val="both"/>
        <w:rPr>
          <w:b/>
          <w:color w:val="000000"/>
        </w:rPr>
      </w:pPr>
    </w:p>
    <w:p w14:paraId="00000014" w14:textId="55A5B576" w:rsidR="00FC3ACF" w:rsidRPr="001855A8" w:rsidRDefault="001855A8" w:rsidP="00370CCE">
      <w:pPr>
        <w:pStyle w:val="Sous-titre"/>
        <w:numPr>
          <w:ilvl w:val="0"/>
          <w:numId w:val="11"/>
        </w:numPr>
        <w:jc w:val="both"/>
      </w:pPr>
      <w:r w:rsidRPr="001855A8">
        <w:t xml:space="preserve">La </w:t>
      </w:r>
      <w:r w:rsidR="009027F5" w:rsidRPr="001855A8">
        <w:t>perception</w:t>
      </w:r>
      <w:r w:rsidRPr="001855A8">
        <w:t xml:space="preserve"> de la justice par l</w:t>
      </w:r>
      <w:r w:rsidR="009027F5" w:rsidRPr="001855A8">
        <w:t xml:space="preserve">es </w:t>
      </w:r>
      <w:r w:rsidRPr="001855A8">
        <w:t>populations :</w:t>
      </w:r>
    </w:p>
    <w:p w14:paraId="00000015" w14:textId="77777777" w:rsidR="00FC3ACF" w:rsidRDefault="00FC3ACF">
      <w:pPr>
        <w:jc w:val="both"/>
      </w:pPr>
    </w:p>
    <w:p w14:paraId="00000016" w14:textId="41DA8F27" w:rsidR="00FC3ACF" w:rsidRDefault="009027F5">
      <w:pPr>
        <w:jc w:val="both"/>
      </w:pPr>
      <w:r>
        <w:t>Dans leur ensemble, dépendamment de leurs niveaux scolaires, les maliens ont diverses appréciations de la justice de leur pays. Il y a manifestement une absence de confiance entre les justiciables et l’institution judiciaire.  Des articles de presse, en passant par les publications sur les réseaux sociaux aux différentes enquêtes d’opinion</w:t>
      </w:r>
      <w:r w:rsidR="003D6D29">
        <w:t>s</w:t>
      </w:r>
      <w:r>
        <w:t xml:space="preserve">, études et ouvrages, le constat général est le même : la justice malienne souffre d’une image négative auprès des citoyens. </w:t>
      </w:r>
    </w:p>
    <w:p w14:paraId="00000017" w14:textId="77777777" w:rsidR="00FC3ACF" w:rsidRDefault="00FC3ACF">
      <w:pPr>
        <w:jc w:val="both"/>
      </w:pPr>
    </w:p>
    <w:p w14:paraId="00000018" w14:textId="2A1ABDA1" w:rsidR="00FC3ACF" w:rsidRDefault="00E331C6" w:rsidP="00D40EE7">
      <w:pPr>
        <w:pStyle w:val="Citationintense"/>
      </w:pPr>
      <w:r>
        <w:t>« </w:t>
      </w:r>
      <w:r w:rsidR="009027F5">
        <w:t>Les trois secteurs les plus concernés par la corruption selon les Malien(ne)s sont : la justice (53,5%), la police (50,1%) et la douane (28,4%)</w:t>
      </w:r>
    </w:p>
    <w:p w14:paraId="00000019" w14:textId="77777777" w:rsidR="00FC3ACF" w:rsidRDefault="00FC3ACF">
      <w:pPr>
        <w:jc w:val="both"/>
        <w:rPr>
          <w:i/>
        </w:rPr>
      </w:pPr>
    </w:p>
    <w:p w14:paraId="0000001A" w14:textId="77777777" w:rsidR="00FC3ACF" w:rsidRDefault="009027F5" w:rsidP="00D40EE7">
      <w:pPr>
        <w:pStyle w:val="Citationintense"/>
      </w:pPr>
      <w:r>
        <w:t xml:space="preserve">47,7% des Malien(ne)s ont confiance en la justice contre 45,0% qui n’y ont pas confiance. </w:t>
      </w:r>
    </w:p>
    <w:p w14:paraId="0000001B" w14:textId="77777777" w:rsidR="00FC3ACF" w:rsidRDefault="00FC3ACF">
      <w:pPr>
        <w:jc w:val="both"/>
        <w:rPr>
          <w:i/>
        </w:rPr>
      </w:pPr>
    </w:p>
    <w:p w14:paraId="0000001C" w14:textId="77777777" w:rsidR="00FC3ACF" w:rsidRDefault="009027F5" w:rsidP="00D40EE7">
      <w:pPr>
        <w:pStyle w:val="Citationintense"/>
      </w:pPr>
      <w:r>
        <w:t xml:space="preserve">Pour huit Malien(ne)s sur dix, l’impunité́ est fréquente au Mali (50,4% très fréquente et 32,4% plutôt fréquente). </w:t>
      </w:r>
    </w:p>
    <w:p w14:paraId="0000001D" w14:textId="77777777" w:rsidR="00FC3ACF" w:rsidRDefault="00FC3ACF">
      <w:pPr>
        <w:pBdr>
          <w:top w:val="nil"/>
          <w:left w:val="nil"/>
          <w:bottom w:val="nil"/>
          <w:right w:val="nil"/>
          <w:between w:val="nil"/>
        </w:pBdr>
        <w:ind w:left="720"/>
        <w:rPr>
          <w:i/>
          <w:color w:val="000000"/>
        </w:rPr>
      </w:pPr>
    </w:p>
    <w:p w14:paraId="0000001E" w14:textId="77777777" w:rsidR="00FC3ACF" w:rsidRDefault="009027F5" w:rsidP="00D40EE7">
      <w:pPr>
        <w:pStyle w:val="Citationintense"/>
      </w:pPr>
      <w:r>
        <w:t xml:space="preserve">Plus de trois Malien(ne)s sur cinq pensent qu’ils n’auront pas un jugement équitable en cas de litige. </w:t>
      </w:r>
    </w:p>
    <w:p w14:paraId="0000001F" w14:textId="77777777" w:rsidR="00FC3ACF" w:rsidRDefault="00FC3ACF">
      <w:pPr>
        <w:pBdr>
          <w:top w:val="nil"/>
          <w:left w:val="nil"/>
          <w:bottom w:val="nil"/>
          <w:right w:val="nil"/>
          <w:between w:val="nil"/>
        </w:pBdr>
        <w:ind w:left="720"/>
        <w:rPr>
          <w:i/>
          <w:color w:val="000000"/>
        </w:rPr>
      </w:pPr>
    </w:p>
    <w:p w14:paraId="00000020" w14:textId="26FBFB00" w:rsidR="00FC3ACF" w:rsidRDefault="009027F5" w:rsidP="00D40EE7">
      <w:pPr>
        <w:pStyle w:val="Citationintense"/>
      </w:pPr>
      <w:r>
        <w:t xml:space="preserve">Un(e) Malien(ne) sur deux pense que la justice malienne ne permet pas </w:t>
      </w:r>
      <w:proofErr w:type="spellStart"/>
      <w:r>
        <w:t>a</w:t>
      </w:r>
      <w:proofErr w:type="spellEnd"/>
      <w:r>
        <w:t>̀ toutes les personnes accusées de crime d’obtenir un procès équitable, quelle que soit leur identité́.</w:t>
      </w:r>
      <w:r w:rsidR="00E331C6">
        <w:t> »</w:t>
      </w:r>
      <w:r w:rsidR="00E331C6">
        <w:rPr>
          <w:rStyle w:val="Appelnotedebasdep"/>
        </w:rPr>
        <w:footnoteReference w:id="7"/>
      </w:r>
      <w:r>
        <w:t xml:space="preserve"> </w:t>
      </w:r>
    </w:p>
    <w:p w14:paraId="00000021" w14:textId="77777777" w:rsidR="00FC3ACF" w:rsidRDefault="00FC3ACF">
      <w:pPr>
        <w:pBdr>
          <w:top w:val="nil"/>
          <w:left w:val="nil"/>
          <w:bottom w:val="nil"/>
          <w:right w:val="nil"/>
          <w:between w:val="nil"/>
        </w:pBdr>
        <w:ind w:left="720"/>
        <w:rPr>
          <w:i/>
          <w:color w:val="000000"/>
        </w:rPr>
      </w:pPr>
    </w:p>
    <w:p w14:paraId="00000022" w14:textId="12F61C98" w:rsidR="00FC3ACF" w:rsidRDefault="009027F5">
      <w:pPr>
        <w:jc w:val="both"/>
      </w:pPr>
      <w:r>
        <w:t xml:space="preserve">Ces données issues de </w:t>
      </w:r>
      <w:r>
        <w:rPr>
          <w:i/>
        </w:rPr>
        <w:t>Mali-Mètre</w:t>
      </w:r>
      <w:r>
        <w:t xml:space="preserve">, l’enquête d’opinion menée en mars 2021 par la Fondation Friedrich Ebert, donnent à peu près une vision globale de la perception des population maliennes à propos de la justice malienne. Sans être exhaustifs, ces chiffres dépeignent un pan du décor tel que vu par les citoyens. </w:t>
      </w:r>
      <w:r w:rsidR="00535C76">
        <w:t>Dans une autre enquête, il ressort que « </w:t>
      </w:r>
      <w:r w:rsidR="00535C76" w:rsidRPr="00FC1B98">
        <w:rPr>
          <w:i/>
          <w:iCs/>
        </w:rPr>
        <w:t>54% des maliens ne font pas confiance au système judiciaire malien</w:t>
      </w:r>
      <w:r w:rsidR="0007052D" w:rsidRPr="00FC1B98">
        <w:rPr>
          <w:i/>
          <w:iCs/>
        </w:rPr>
        <w:t>.</w:t>
      </w:r>
      <w:r w:rsidR="0007052D">
        <w:t xml:space="preserve"> »</w:t>
      </w:r>
      <w:r w:rsidR="00535C76">
        <w:rPr>
          <w:rStyle w:val="Appelnotedebasdep"/>
        </w:rPr>
        <w:footnoteReference w:id="8"/>
      </w:r>
      <w:r w:rsidR="00535C76">
        <w:t xml:space="preserve">. Aussi, </w:t>
      </w:r>
      <w:r w:rsidR="0007052D">
        <w:t xml:space="preserve">« </w:t>
      </w:r>
      <w:r w:rsidR="0007052D" w:rsidRPr="00FC1B98">
        <w:rPr>
          <w:i/>
          <w:iCs/>
        </w:rPr>
        <w:t>76</w:t>
      </w:r>
      <w:r w:rsidR="00535C76" w:rsidRPr="00FC1B98">
        <w:rPr>
          <w:i/>
          <w:iCs/>
        </w:rPr>
        <w:t>% pensent que les tribunaux protègent les riches et les puissants</w:t>
      </w:r>
      <w:r w:rsidR="00535C76">
        <w:t> »</w:t>
      </w:r>
      <w:r w:rsidR="00535C76">
        <w:rPr>
          <w:rStyle w:val="Appelnotedebasdep"/>
        </w:rPr>
        <w:footnoteReference w:id="9"/>
      </w:r>
    </w:p>
    <w:p w14:paraId="00000023" w14:textId="77777777" w:rsidR="00FC3ACF" w:rsidRDefault="00FC3ACF">
      <w:pPr>
        <w:jc w:val="both"/>
      </w:pPr>
    </w:p>
    <w:p w14:paraId="00000024" w14:textId="338CB616" w:rsidR="00FC3ACF" w:rsidRDefault="009027F5">
      <w:pPr>
        <w:jc w:val="both"/>
      </w:pPr>
      <w:r>
        <w:t>Si le tableau peut paraitre sombre de prime à bord, en comparant de près les statistiques de la même enquête mais à différente</w:t>
      </w:r>
      <w:r w:rsidR="00EB3A36">
        <w:t>s</w:t>
      </w:r>
      <w:r>
        <w:t xml:space="preserve"> période</w:t>
      </w:r>
      <w:r w:rsidR="00EB3A36">
        <w:t>s</w:t>
      </w:r>
      <w:r>
        <w:t xml:space="preserve">, on se rend compte d’une amélioration des perceptions ou encore </w:t>
      </w:r>
      <w:r w:rsidR="003D6D29">
        <w:t>d’</w:t>
      </w:r>
      <w:r>
        <w:t xml:space="preserve">un dynamisme des opinions des maliens qui ne sont pas figées. En </w:t>
      </w:r>
      <w:r>
        <w:lastRenderedPageBreak/>
        <w:t xml:space="preserve">2018, toujours selon Mali-Mètre, </w:t>
      </w:r>
      <w:r w:rsidRPr="00120A14">
        <w:rPr>
          <w:i/>
          <w:iCs/>
        </w:rPr>
        <w:t xml:space="preserve">60% des </w:t>
      </w:r>
      <w:r w:rsidR="00120A14">
        <w:t>Malien(ne)s</w:t>
      </w:r>
      <w:r w:rsidR="00120A14" w:rsidRPr="00120A14" w:rsidDel="00120A14">
        <w:rPr>
          <w:i/>
          <w:iCs/>
        </w:rPr>
        <w:t xml:space="preserve"> </w:t>
      </w:r>
      <w:r w:rsidRPr="00120A14">
        <w:rPr>
          <w:i/>
          <w:iCs/>
        </w:rPr>
        <w:t>ne faisai</w:t>
      </w:r>
      <w:r w:rsidR="00ED1AB9" w:rsidRPr="00120A14">
        <w:rPr>
          <w:i/>
          <w:iCs/>
        </w:rPr>
        <w:t>ent</w:t>
      </w:r>
      <w:r w:rsidRPr="00120A14">
        <w:rPr>
          <w:i/>
          <w:iCs/>
        </w:rPr>
        <w:t xml:space="preserve"> pas confiance en la justice formelle</w:t>
      </w:r>
      <w:r w:rsidR="001F49A2">
        <w:rPr>
          <w:rStyle w:val="Appelnotedebasdep"/>
        </w:rPr>
        <w:footnoteReference w:id="10"/>
      </w:r>
      <w:r>
        <w:t xml:space="preserve">.  </w:t>
      </w:r>
    </w:p>
    <w:p w14:paraId="00000025" w14:textId="77777777" w:rsidR="00FC3ACF" w:rsidRDefault="00FC3ACF">
      <w:pPr>
        <w:jc w:val="both"/>
      </w:pPr>
    </w:p>
    <w:p w14:paraId="00000026" w14:textId="544120CF" w:rsidR="00FC3ACF" w:rsidRDefault="009027F5">
      <w:pPr>
        <w:jc w:val="both"/>
      </w:pPr>
      <w:r>
        <w:t xml:space="preserve">En faisant une analyse rapide de ces </w:t>
      </w:r>
      <w:r w:rsidR="009D3BDC">
        <w:t xml:space="preserve">données </w:t>
      </w:r>
      <w:r>
        <w:t xml:space="preserve">mentionnées ci-haut, on peut déduire que </w:t>
      </w:r>
      <w:r w:rsidR="005120BB">
        <w:t xml:space="preserve">de </w:t>
      </w:r>
      <w:r>
        <w:t xml:space="preserve">2018 à 2021, la perception a quand même significativement évolué. Cette période coïncide également avec l’ouverture de plusieurs dossiers judiciaires qui intéressent le grand public, il y a aussi eu des interpellations très médiatisées. Ce qui aura sans doute eu des effets non négligeables sur les opinions des maliens. Il est aussi vrai que tout est à relativiser au vu du contexte des études et des échantillons concernés. Mais des données scientifiques issues des instituts réputés servent toujours de bases ou d’indicateurs à prendre en compte dans l’analyse des situations complexes en tenant compte de la rareté des productions de recherche au Mali.  </w:t>
      </w:r>
    </w:p>
    <w:p w14:paraId="00000027" w14:textId="77777777" w:rsidR="00FC3ACF" w:rsidRDefault="00FC3ACF">
      <w:pPr>
        <w:jc w:val="both"/>
      </w:pPr>
    </w:p>
    <w:p w14:paraId="611B18FB" w14:textId="1F3B5C46" w:rsidR="00204648" w:rsidRPr="00204648" w:rsidRDefault="009027F5">
      <w:pPr>
        <w:jc w:val="both"/>
      </w:pPr>
      <w:r>
        <w:t xml:space="preserve">En sus de ce sentiment de méfiance ou de </w:t>
      </w:r>
      <w:r w:rsidR="00A81A29">
        <w:t>non-confiance</w:t>
      </w:r>
      <w:r>
        <w:t xml:space="preserve">, il y a une autre donnée alarmante, celle relative à la connaissance des maliens de leurs droits et devoirs juridiques et de façon générale du système judiciaire et de ses procédures. </w:t>
      </w:r>
      <w:r w:rsidR="00847008">
        <w:t>« </w:t>
      </w:r>
      <w:r w:rsidR="001F49A2" w:rsidRPr="00120A14">
        <w:rPr>
          <w:i/>
          <w:iCs/>
        </w:rPr>
        <w:t xml:space="preserve">Dans leur grande </w:t>
      </w:r>
      <w:r w:rsidR="00120A14" w:rsidRPr="00120A14">
        <w:rPr>
          <w:i/>
          <w:iCs/>
        </w:rPr>
        <w:t>majorité</w:t>
      </w:r>
      <w:r w:rsidR="001F49A2" w:rsidRPr="00120A14">
        <w:rPr>
          <w:i/>
          <w:iCs/>
        </w:rPr>
        <w:t xml:space="preserve">́ (83,2%), les citoyen(ne)s </w:t>
      </w:r>
      <w:r w:rsidR="0007052D" w:rsidRPr="00120A14">
        <w:rPr>
          <w:i/>
          <w:iCs/>
        </w:rPr>
        <w:t>déclarent</w:t>
      </w:r>
      <w:r w:rsidR="001F49A2" w:rsidRPr="00120A14">
        <w:rPr>
          <w:i/>
          <w:iCs/>
        </w:rPr>
        <w:t xml:space="preserve"> n’avoir « aucune » connaissance (49,8%) ou une connaissance « faible » (33,4%) du fonctionnement de la justice.</w:t>
      </w:r>
      <w:r w:rsidR="00847008">
        <w:t> »</w:t>
      </w:r>
      <w:r w:rsidR="001F49A2" w:rsidRPr="00B4687A">
        <w:rPr>
          <w:rStyle w:val="Appelnotedebasdep"/>
        </w:rPr>
        <w:footnoteReference w:id="11"/>
      </w:r>
      <w:r w:rsidR="001F49A2" w:rsidRPr="00120A14">
        <w:rPr>
          <w:rStyle w:val="Appelnotedebasdep"/>
        </w:rPr>
        <w:t xml:space="preserve"> </w:t>
      </w:r>
      <w:r w:rsidR="00204648">
        <w:t xml:space="preserve"> </w:t>
      </w:r>
    </w:p>
    <w:p w14:paraId="0000002A" w14:textId="36A8AA67" w:rsidR="00FC3ACF" w:rsidRDefault="009027F5">
      <w:pPr>
        <w:jc w:val="both"/>
      </w:pPr>
      <w:r>
        <w:t xml:space="preserve">« </w:t>
      </w:r>
      <w:r>
        <w:rPr>
          <w:i/>
        </w:rPr>
        <w:t>Une grande majorité́ des Maliens ignore le fonctionnement de la justice et des procédures judiciaires. À cela s’ajoute la maitrise de la langue française. En effet, bien que le français soit la langue officielle au Mali, à peine 10% de la population le parle couramment</w:t>
      </w:r>
      <w:r w:rsidR="00A76CCA">
        <w:rPr>
          <w:i/>
        </w:rPr>
        <w:t>.</w:t>
      </w:r>
      <w:r>
        <w:t> »</w:t>
      </w:r>
      <w:r w:rsidR="00847008">
        <w:rPr>
          <w:rStyle w:val="Appelnotedebasdep"/>
        </w:rPr>
        <w:footnoteReference w:id="12"/>
      </w:r>
      <w:r>
        <w:t xml:space="preserve"> </w:t>
      </w:r>
      <w:r w:rsidR="0007052D">
        <w:t>« </w:t>
      </w:r>
      <w:r w:rsidR="0007052D" w:rsidRPr="00120A14">
        <w:rPr>
          <w:i/>
          <w:iCs/>
        </w:rPr>
        <w:t xml:space="preserve">81% des maliens méconnaisse les </w:t>
      </w:r>
      <w:r w:rsidR="00120A14" w:rsidRPr="00120A14">
        <w:rPr>
          <w:i/>
          <w:iCs/>
        </w:rPr>
        <w:t>procédures</w:t>
      </w:r>
      <w:r w:rsidR="0007052D" w:rsidRPr="00120A14">
        <w:rPr>
          <w:i/>
          <w:iCs/>
        </w:rPr>
        <w:t xml:space="preserve"> de justice </w:t>
      </w:r>
      <w:r w:rsidR="0007052D">
        <w:t>»</w:t>
      </w:r>
      <w:r w:rsidR="0007052D">
        <w:rPr>
          <w:rStyle w:val="Appelnotedebasdep"/>
        </w:rPr>
        <w:footnoteReference w:id="13"/>
      </w:r>
      <w:r w:rsidR="00120A14">
        <w:t xml:space="preserve">. </w:t>
      </w:r>
      <w:r w:rsidR="0007052D">
        <w:t xml:space="preserve"> </w:t>
      </w:r>
    </w:p>
    <w:p w14:paraId="3E1DA49F" w14:textId="6B61CC32" w:rsidR="00A76CCA" w:rsidRDefault="00A76CCA">
      <w:pPr>
        <w:jc w:val="both"/>
      </w:pPr>
    </w:p>
    <w:p w14:paraId="23E882A6" w14:textId="75316CFB" w:rsidR="00B4687A" w:rsidRPr="00E44269" w:rsidRDefault="00B4687A" w:rsidP="00120A14">
      <w:pPr>
        <w:jc w:val="both"/>
        <w:rPr>
          <w:i/>
        </w:rPr>
      </w:pPr>
      <w:r w:rsidRPr="00204648">
        <w:rPr>
          <w:iCs/>
        </w:rPr>
        <w:t>Une autre problématique qui contribue au manque d’information judiciaire est le fait que les maliens dans leur grande majorité ne savent même pas où obtenir la bonne information sur les aspects liés à la justice.</w:t>
      </w:r>
      <w:r w:rsidRPr="00120A14">
        <w:rPr>
          <w:i/>
        </w:rPr>
        <w:t xml:space="preserve"> « Beaucoup de Maliens (19%) ne savaient pas ce qu’il fallait faire quand un </w:t>
      </w:r>
      <w:r w:rsidR="00120A14" w:rsidRPr="00120A14">
        <w:rPr>
          <w:i/>
        </w:rPr>
        <w:t>problème</w:t>
      </w:r>
      <w:r w:rsidRPr="00120A14">
        <w:rPr>
          <w:i/>
        </w:rPr>
        <w:t xml:space="preserve"> se posait car ils ignorent comment trouver l’information pertinente ….  </w:t>
      </w:r>
      <w:proofErr w:type="gramStart"/>
      <w:r w:rsidRPr="00120A14">
        <w:rPr>
          <w:i/>
        </w:rPr>
        <w:t>les</w:t>
      </w:r>
      <w:proofErr w:type="gramEnd"/>
      <w:r w:rsidRPr="00120A14">
        <w:rPr>
          <w:i/>
        </w:rPr>
        <w:t xml:space="preserve"> Maliens ayant des </w:t>
      </w:r>
      <w:r w:rsidR="00120A14" w:rsidRPr="00120A14">
        <w:rPr>
          <w:i/>
        </w:rPr>
        <w:t>problèmes</w:t>
      </w:r>
      <w:r w:rsidRPr="00120A14">
        <w:rPr>
          <w:i/>
        </w:rPr>
        <w:t xml:space="preserve"> de justice demandent des informations </w:t>
      </w:r>
      <w:r w:rsidR="00120A14" w:rsidRPr="00120A14">
        <w:rPr>
          <w:i/>
        </w:rPr>
        <w:t>auprès</w:t>
      </w:r>
      <w:r w:rsidRPr="00120A14">
        <w:rPr>
          <w:i/>
        </w:rPr>
        <w:t xml:space="preserve"> de la famille (32%), des amis (29%) et des chefs de famille (13%) </w:t>
      </w:r>
      <w:r w:rsidR="000323C7" w:rsidRPr="00120A14">
        <w:rPr>
          <w:i/>
        </w:rPr>
        <w:t>….</w:t>
      </w:r>
      <w:r w:rsidRPr="00120A14">
        <w:rPr>
          <w:i/>
        </w:rPr>
        <w:t xml:space="preserve"> Seuls </w:t>
      </w:r>
      <w:r w:rsidR="000323C7" w:rsidRPr="00120A14">
        <w:rPr>
          <w:i/>
        </w:rPr>
        <w:t xml:space="preserve">03% des maliens trouvent </w:t>
      </w:r>
      <w:r w:rsidR="000323C7" w:rsidRPr="000323C7">
        <w:rPr>
          <w:i/>
        </w:rPr>
        <w:t>des informations</w:t>
      </w:r>
      <w:r w:rsidR="000323C7" w:rsidRPr="00120A14">
        <w:rPr>
          <w:i/>
        </w:rPr>
        <w:t xml:space="preserve"> auprès des centres d’accès au droit et à la justice. »</w:t>
      </w:r>
      <w:r w:rsidR="000323C7">
        <w:rPr>
          <w:rStyle w:val="Appelnotedebasdep"/>
          <w:i/>
        </w:rPr>
        <w:footnoteReference w:id="14"/>
      </w:r>
    </w:p>
    <w:p w14:paraId="799E11D3" w14:textId="401ECDBB" w:rsidR="0018124B" w:rsidRDefault="0018124B">
      <w:pPr>
        <w:jc w:val="both"/>
      </w:pPr>
    </w:p>
    <w:p w14:paraId="78C75612" w14:textId="376F61C3" w:rsidR="0018124B" w:rsidRDefault="0018124B">
      <w:pPr>
        <w:jc w:val="both"/>
      </w:pPr>
      <w:r>
        <w:t>Ces derniers mois, la perception de la justice a évolué très positivement dans le contexte de la transition où des actions inédites ont été menées</w:t>
      </w:r>
      <w:r w:rsidR="00847008">
        <w:t xml:space="preserve">. </w:t>
      </w:r>
      <w:r w:rsidR="004E5AFD">
        <w:t>Cette bulle de popularité est malheureusement liée au système politique actuelle, elle demeure très précaire.</w:t>
      </w:r>
      <w:r w:rsidR="00F7375E">
        <w:t xml:space="preserve"> </w:t>
      </w:r>
      <w:r w:rsidR="00847008">
        <w:t>A ce jour, il n’existe pas de données indépendantes et scientifiques pour étayer cette évolution qui repose sur une analyse de ce qui se dit dans le débat public notamment sur les réseaux sociaux.</w:t>
      </w:r>
      <w:r>
        <w:t xml:space="preserve"> </w:t>
      </w:r>
      <w:r w:rsidR="00847008">
        <w:t xml:space="preserve">Il y a malheureusement aussi un sentiment de plus en plus émergent qui sous-entend que la justice </w:t>
      </w:r>
      <w:r w:rsidR="00847008">
        <w:lastRenderedPageBreak/>
        <w:t>serait aux ordres des autorités de transition</w:t>
      </w:r>
      <w:r w:rsidR="004E5AFD">
        <w:t xml:space="preserve"> et que les affaires concernant les « opposants à la transition » connaissent un traitement plus diligent contrairement à d’autres affaires. </w:t>
      </w:r>
    </w:p>
    <w:p w14:paraId="0000002B" w14:textId="77777777" w:rsidR="00FC3ACF" w:rsidRDefault="00FC3ACF">
      <w:pPr>
        <w:jc w:val="both"/>
      </w:pPr>
    </w:p>
    <w:p w14:paraId="0000002C" w14:textId="77777777" w:rsidR="00FC3ACF" w:rsidRDefault="00FC3ACF">
      <w:pPr>
        <w:jc w:val="both"/>
        <w:rPr>
          <w:b/>
        </w:rPr>
      </w:pPr>
    </w:p>
    <w:p w14:paraId="0000002D" w14:textId="701EAAA5" w:rsidR="00FC3ACF" w:rsidRDefault="001855A8" w:rsidP="00370CCE">
      <w:pPr>
        <w:pStyle w:val="Sous-titre"/>
        <w:numPr>
          <w:ilvl w:val="0"/>
          <w:numId w:val="11"/>
        </w:numPr>
        <w:jc w:val="both"/>
      </w:pPr>
      <w:r>
        <w:t xml:space="preserve">Le </w:t>
      </w:r>
      <w:r w:rsidR="009027F5">
        <w:t>dispositif</w:t>
      </w:r>
      <w:r w:rsidR="00370CCE">
        <w:t xml:space="preserve"> actuel</w:t>
      </w:r>
      <w:r w:rsidR="009027F5">
        <w:t xml:space="preserve"> de Communication du Ministère de la Justice :</w:t>
      </w:r>
    </w:p>
    <w:p w14:paraId="0000002E" w14:textId="77777777" w:rsidR="00FC3ACF" w:rsidRDefault="00FC3ACF">
      <w:pPr>
        <w:jc w:val="both"/>
      </w:pPr>
    </w:p>
    <w:p w14:paraId="0000002F" w14:textId="577C8D1E" w:rsidR="00FC3ACF" w:rsidRDefault="009027F5">
      <w:pPr>
        <w:jc w:val="both"/>
      </w:pPr>
      <w:r>
        <w:t xml:space="preserve">Le Ministère de la Justice et des Droits de l’Homme, à l’instar des autres départements ministériels, ne disposent pas d’une Cellule de communication à proprement dit. Seul un chargé de mission fait office de Chargé de communication pour l’ensemble du département avec des moyens humains et matériels très en </w:t>
      </w:r>
      <w:r w:rsidR="004E5AFD">
        <w:t>deçà</w:t>
      </w:r>
      <w:r>
        <w:t xml:space="preserve"> des besoins et de l’énormité du chantier.</w:t>
      </w:r>
    </w:p>
    <w:p w14:paraId="00000030" w14:textId="77777777" w:rsidR="00FC3ACF" w:rsidRDefault="00FC3ACF">
      <w:pPr>
        <w:jc w:val="both"/>
      </w:pPr>
    </w:p>
    <w:p w14:paraId="00000031" w14:textId="77777777" w:rsidR="00FC3ACF" w:rsidRDefault="009027F5">
      <w:pPr>
        <w:jc w:val="both"/>
      </w:pPr>
      <w:r>
        <w:t xml:space="preserve">Les services rattachés, les services centraux et les organismes personnalisés ne sont pas mieux lotis. Il n’y a pas de personnel dédié à la communication et les responsables de ces structures se convertissent occasionnellement en communicants maison quand la situation l’exige. </w:t>
      </w:r>
    </w:p>
    <w:p w14:paraId="00000032" w14:textId="77777777" w:rsidR="00FC3ACF" w:rsidRDefault="00FC3ACF">
      <w:pPr>
        <w:jc w:val="both"/>
      </w:pPr>
    </w:p>
    <w:p w14:paraId="00000033" w14:textId="77777777" w:rsidR="00FC3ACF" w:rsidRDefault="009027F5">
      <w:pPr>
        <w:jc w:val="both"/>
      </w:pPr>
      <w:r>
        <w:t xml:space="preserve">A ces deux aspects handicapants s’ajoute une absence de communication judiciaire depuis des années malgré l’importance prise tout ce qui est lié à la justice dans l’actualité nationale. </w:t>
      </w:r>
    </w:p>
    <w:p w14:paraId="00000034" w14:textId="77777777" w:rsidR="00FC3ACF" w:rsidRDefault="00FC3ACF">
      <w:pPr>
        <w:jc w:val="both"/>
      </w:pPr>
    </w:p>
    <w:p w14:paraId="00000035" w14:textId="77777777" w:rsidR="00FC3ACF" w:rsidRDefault="009027F5">
      <w:pPr>
        <w:jc w:val="both"/>
      </w:pPr>
      <w:r>
        <w:t>Une fois de plus, le pouvoir judiciaire a tout à envier aux pouvoirs législatifs et exécutifs en termes de capacités opérationnelles dans le domaine crucial de la communication et de l’information. Car la Présidence de la République, la Primature et même l’Assemblée Nationale disposent de Cellules de Communication mieux outillées et structurées à la hauteur des missions assignées. Cela affecte négativement les efforts de communication externes de l’institution judiciaire.</w:t>
      </w:r>
    </w:p>
    <w:p w14:paraId="00000036" w14:textId="77777777" w:rsidR="00FC3ACF" w:rsidRDefault="00FC3ACF">
      <w:pPr>
        <w:jc w:val="both"/>
      </w:pPr>
    </w:p>
    <w:p w14:paraId="00000037" w14:textId="77777777" w:rsidR="00FC3ACF" w:rsidRDefault="009027F5">
      <w:pPr>
        <w:jc w:val="both"/>
      </w:pPr>
      <w:r>
        <w:t xml:space="preserve">A l’interne également, il n’y a aucun dispositif de communication et de coordination entre les différents acteurs du secteur au-delà du circuit administratif régulier qui achemine les décisions administratives entre les services. Ce qui fait que les structures ne sont pas au même niveau d’informations. Avec l’absence d’un cadre et d’une stratégie globale, les différents intervenants du département ne travaillent pas tous à atteindre les mêmes objectifs de communication institutionnelle. </w:t>
      </w:r>
    </w:p>
    <w:p w14:paraId="00000038" w14:textId="77777777" w:rsidR="00FC3ACF" w:rsidRDefault="00FC3ACF">
      <w:pPr>
        <w:jc w:val="both"/>
      </w:pPr>
    </w:p>
    <w:p w14:paraId="00000039" w14:textId="77777777" w:rsidR="00FC3ACF" w:rsidRDefault="009027F5">
      <w:pPr>
        <w:jc w:val="both"/>
      </w:pPr>
      <w:r>
        <w:t xml:space="preserve">Le MJDH et les structures rattachées ne disposent pas d’un bulletin d’information (mensuel ou trimestriel) destiné au grand public et aux partenaires qui met en lumière les activités pertinentes du département. </w:t>
      </w:r>
    </w:p>
    <w:p w14:paraId="0000003A" w14:textId="77777777" w:rsidR="00FC3ACF" w:rsidRDefault="00FC3ACF">
      <w:pPr>
        <w:jc w:val="both"/>
      </w:pPr>
    </w:p>
    <w:p w14:paraId="0000003B" w14:textId="77777777" w:rsidR="00FC3ACF" w:rsidRDefault="009027F5">
      <w:pPr>
        <w:jc w:val="both"/>
      </w:pPr>
      <w:r>
        <w:t xml:space="preserve">La structure n’a également pas une </w:t>
      </w:r>
      <w:r>
        <w:rPr>
          <w:i/>
        </w:rPr>
        <w:t>mailing-</w:t>
      </w:r>
      <w:proofErr w:type="spellStart"/>
      <w:r>
        <w:rPr>
          <w:i/>
        </w:rPr>
        <w:t>list</w:t>
      </w:r>
      <w:proofErr w:type="spellEnd"/>
      <w:r>
        <w:t xml:space="preserve"> ou un mécanisme groupé pour le partage des informations dans le cadre d’une communication interne fluide et temporelle. </w:t>
      </w:r>
    </w:p>
    <w:p w14:paraId="0000003C" w14:textId="77777777" w:rsidR="00FC3ACF" w:rsidRDefault="00FC3ACF">
      <w:pPr>
        <w:jc w:val="both"/>
      </w:pPr>
    </w:p>
    <w:p w14:paraId="0000003D" w14:textId="7600C04B" w:rsidR="00FC3ACF" w:rsidRDefault="009027F5">
      <w:pPr>
        <w:jc w:val="both"/>
      </w:pPr>
      <w:r>
        <w:t xml:space="preserve">Le site internet du département de la Justice est bien élaboré avec des rubriques utiles. Cette plateforme numérique est un outil fondamental mais malheureusement ce canal de </w:t>
      </w:r>
      <w:r>
        <w:lastRenderedPageBreak/>
        <w:t>communication n’est pas à jour et le point focal communication n’en a pas l’accès</w:t>
      </w:r>
      <w:r w:rsidR="00F7375E">
        <w:t>,</w:t>
      </w:r>
      <w:r>
        <w:t xml:space="preserve"> </w:t>
      </w:r>
      <w:r w:rsidR="005120BB">
        <w:t>ni</w:t>
      </w:r>
      <w:r>
        <w:t xml:space="preserve"> le contrôle. </w:t>
      </w:r>
    </w:p>
    <w:p w14:paraId="29A82BC8" w14:textId="53C9531D" w:rsidR="00125105" w:rsidRDefault="00125105">
      <w:pPr>
        <w:jc w:val="both"/>
      </w:pPr>
    </w:p>
    <w:p w14:paraId="6D866F2D" w14:textId="4C7721A9" w:rsidR="00125105" w:rsidRDefault="00125105">
      <w:pPr>
        <w:jc w:val="both"/>
      </w:pPr>
      <w:r>
        <w:t xml:space="preserve">En ce qui concerne les informations sur les </w:t>
      </w:r>
      <w:r w:rsidR="00185D89">
        <w:t>procédures</w:t>
      </w:r>
      <w:r>
        <w:t xml:space="preserve"> judiciaires destinées aux usagers, le Gouvernement </w:t>
      </w:r>
      <w:r w:rsidR="00185D89">
        <w:t>dispose d’un site internet (</w:t>
      </w:r>
      <w:hyperlink r:id="rId11" w:history="1">
        <w:r w:rsidR="00185D89" w:rsidRPr="000A57BC">
          <w:rPr>
            <w:rStyle w:val="Lienhypertexte"/>
          </w:rPr>
          <w:t>www.demarchesadministratives.gouv.ml</w:t>
        </w:r>
      </w:hyperlink>
      <w:r w:rsidR="00185D89">
        <w:t xml:space="preserve">  ) qui propose des informations basiques sur les procédures judiciaires en français. Sur ce point, le personnel du MJDH n’avait pas connaissance de l’existence d’un tel outil et n’est pas associé à sa gestion</w:t>
      </w:r>
      <w:r w:rsidR="00E72B3F">
        <w:t>, du moins s’agissant des aspects justices</w:t>
      </w:r>
      <w:r w:rsidR="00185D89">
        <w:t xml:space="preserve">. Il serait pourtant </w:t>
      </w:r>
      <w:r w:rsidR="00E72B3F">
        <w:t>un important outil</w:t>
      </w:r>
      <w:r w:rsidR="00185D89">
        <w:t xml:space="preserve"> dans la vulgarisation des procédures pour le grand public, à condition qu’il soit réadapter en tenant compte du niveau scolaire des usagers</w:t>
      </w:r>
      <w:r w:rsidR="00E72B3F">
        <w:t xml:space="preserve"> et des informations proposées </w:t>
      </w:r>
      <w:r w:rsidR="00F7375E">
        <w:t>(rôles</w:t>
      </w:r>
      <w:r w:rsidR="00930524">
        <w:t xml:space="preserve"> des différentes juridictions ; numéros utiles pour assistance des para juristes ; </w:t>
      </w:r>
      <w:r w:rsidR="00F7375E">
        <w:t>procédures</w:t>
      </w:r>
      <w:r w:rsidR="00930524">
        <w:t xml:space="preserve"> de plainte, etc.). </w:t>
      </w:r>
    </w:p>
    <w:p w14:paraId="00000051" w14:textId="515E42B8" w:rsidR="00FC3ACF" w:rsidRDefault="00FC3ACF" w:rsidP="001855A8">
      <w:pPr>
        <w:pBdr>
          <w:top w:val="nil"/>
          <w:left w:val="nil"/>
          <w:bottom w:val="nil"/>
          <w:right w:val="nil"/>
          <w:between w:val="nil"/>
        </w:pBdr>
        <w:jc w:val="both"/>
        <w:rPr>
          <w:rFonts w:ascii="Times New Roman" w:eastAsia="Times New Roman" w:hAnsi="Times New Roman" w:cs="Times New Roman"/>
        </w:rPr>
      </w:pPr>
    </w:p>
    <w:p w14:paraId="00000052" w14:textId="678E18EC" w:rsidR="00FC3ACF" w:rsidRDefault="00BA0ED2" w:rsidP="00370CCE">
      <w:pPr>
        <w:pStyle w:val="Sous-titre"/>
        <w:numPr>
          <w:ilvl w:val="0"/>
          <w:numId w:val="11"/>
        </w:numPr>
      </w:pPr>
      <w:r w:rsidRPr="00A81466">
        <w:t xml:space="preserve">Analyse des cibles </w:t>
      </w:r>
    </w:p>
    <w:p w14:paraId="3208A818" w14:textId="77777777" w:rsidR="00A81466" w:rsidRPr="00A81466" w:rsidRDefault="00A81466" w:rsidP="00A81466">
      <w:pPr>
        <w:pBdr>
          <w:top w:val="nil"/>
          <w:left w:val="nil"/>
          <w:bottom w:val="nil"/>
          <w:right w:val="nil"/>
          <w:between w:val="nil"/>
        </w:pBdr>
        <w:ind w:left="720"/>
        <w:jc w:val="both"/>
        <w:rPr>
          <w:b/>
          <w:color w:val="000000"/>
        </w:rPr>
      </w:pPr>
    </w:p>
    <w:tbl>
      <w:tblPr>
        <w:tblStyle w:val="Grilledutableau"/>
        <w:tblW w:w="10916" w:type="dxa"/>
        <w:tblInd w:w="-856" w:type="dxa"/>
        <w:tblLayout w:type="fixed"/>
        <w:tblLook w:val="04A0" w:firstRow="1" w:lastRow="0" w:firstColumn="1" w:lastColumn="0" w:noHBand="0" w:noVBand="1"/>
      </w:tblPr>
      <w:tblGrid>
        <w:gridCol w:w="1844"/>
        <w:gridCol w:w="1134"/>
        <w:gridCol w:w="2835"/>
        <w:gridCol w:w="1275"/>
        <w:gridCol w:w="3828"/>
      </w:tblGrid>
      <w:tr w:rsidR="00E33B47" w14:paraId="45773383" w14:textId="77777777" w:rsidTr="002211B5">
        <w:tc>
          <w:tcPr>
            <w:tcW w:w="1844" w:type="dxa"/>
          </w:tcPr>
          <w:p w14:paraId="0E167CCD" w14:textId="582F4B99" w:rsidR="00E33B47" w:rsidRPr="000F4338" w:rsidRDefault="00E33B47" w:rsidP="002211B5">
            <w:pPr>
              <w:jc w:val="center"/>
              <w:rPr>
                <w:b/>
                <w:bCs/>
                <w:i/>
                <w:iCs/>
              </w:rPr>
            </w:pPr>
            <w:r w:rsidRPr="000F4338">
              <w:rPr>
                <w:b/>
                <w:bCs/>
                <w:i/>
                <w:iCs/>
              </w:rPr>
              <w:t>Cibles</w:t>
            </w:r>
          </w:p>
        </w:tc>
        <w:tc>
          <w:tcPr>
            <w:tcW w:w="1134" w:type="dxa"/>
          </w:tcPr>
          <w:p w14:paraId="0FBE8CB5" w14:textId="1CC74FA5" w:rsidR="00E33B47" w:rsidRPr="000F4338" w:rsidRDefault="00E33B47" w:rsidP="002211B5">
            <w:pPr>
              <w:jc w:val="center"/>
              <w:rPr>
                <w:b/>
                <w:bCs/>
                <w:i/>
                <w:iCs/>
              </w:rPr>
            </w:pPr>
            <w:r w:rsidRPr="000F4338">
              <w:rPr>
                <w:b/>
                <w:bCs/>
                <w:i/>
                <w:iCs/>
              </w:rPr>
              <w:t>Statut</w:t>
            </w:r>
          </w:p>
        </w:tc>
        <w:tc>
          <w:tcPr>
            <w:tcW w:w="2835" w:type="dxa"/>
          </w:tcPr>
          <w:p w14:paraId="1C28B321" w14:textId="147B7FB3" w:rsidR="00E33B47" w:rsidRPr="000F4338" w:rsidRDefault="00E33B47" w:rsidP="002211B5">
            <w:pPr>
              <w:jc w:val="center"/>
              <w:rPr>
                <w:b/>
                <w:bCs/>
                <w:i/>
                <w:iCs/>
              </w:rPr>
            </w:pPr>
            <w:r w:rsidRPr="000F4338">
              <w:rPr>
                <w:b/>
                <w:bCs/>
                <w:i/>
                <w:iCs/>
              </w:rPr>
              <w:t>Canaux de communication</w:t>
            </w:r>
          </w:p>
        </w:tc>
        <w:tc>
          <w:tcPr>
            <w:tcW w:w="1275" w:type="dxa"/>
          </w:tcPr>
          <w:p w14:paraId="4FA82D98" w14:textId="77777777" w:rsidR="00E33B47" w:rsidRPr="000F4338" w:rsidRDefault="00E33B47" w:rsidP="002211B5">
            <w:pPr>
              <w:jc w:val="center"/>
              <w:rPr>
                <w:b/>
                <w:bCs/>
                <w:i/>
                <w:iCs/>
              </w:rPr>
            </w:pPr>
            <w:r w:rsidRPr="000F4338">
              <w:rPr>
                <w:b/>
                <w:bCs/>
                <w:i/>
                <w:iCs/>
              </w:rPr>
              <w:t>Opinions sur la Justice</w:t>
            </w:r>
          </w:p>
        </w:tc>
        <w:tc>
          <w:tcPr>
            <w:tcW w:w="3828" w:type="dxa"/>
          </w:tcPr>
          <w:p w14:paraId="606CB561" w14:textId="3EA45C3A" w:rsidR="00E33B47" w:rsidRPr="000F4338" w:rsidRDefault="00E33B47" w:rsidP="002211B5">
            <w:pPr>
              <w:jc w:val="center"/>
              <w:rPr>
                <w:b/>
                <w:bCs/>
                <w:i/>
                <w:iCs/>
              </w:rPr>
            </w:pPr>
            <w:r w:rsidRPr="000F4338">
              <w:rPr>
                <w:b/>
                <w:bCs/>
                <w:i/>
                <w:iCs/>
              </w:rPr>
              <w:t>Commentaires</w:t>
            </w:r>
          </w:p>
        </w:tc>
      </w:tr>
      <w:tr w:rsidR="00E33B47" w14:paraId="7ADC6E03" w14:textId="77777777" w:rsidTr="002211B5">
        <w:tc>
          <w:tcPr>
            <w:tcW w:w="1844" w:type="dxa"/>
          </w:tcPr>
          <w:p w14:paraId="6197DA0D" w14:textId="32004B1A" w:rsidR="00E33B47" w:rsidRDefault="00E33B47" w:rsidP="00BA0ED2">
            <w:pPr>
              <w:jc w:val="both"/>
            </w:pPr>
            <w:r>
              <w:t>Grand public</w:t>
            </w:r>
            <w:r w:rsidR="000F4338">
              <w:t>/ justiciable</w:t>
            </w:r>
            <w:r w:rsidR="002211B5">
              <w:t>s/ Opinion publique</w:t>
            </w:r>
          </w:p>
        </w:tc>
        <w:tc>
          <w:tcPr>
            <w:tcW w:w="1134" w:type="dxa"/>
          </w:tcPr>
          <w:p w14:paraId="199519C3" w14:textId="708991F6" w:rsidR="00E33B47" w:rsidRDefault="00E33B47" w:rsidP="00BA0ED2">
            <w:pPr>
              <w:jc w:val="both"/>
            </w:pPr>
            <w:r>
              <w:t>Cible Primaire</w:t>
            </w:r>
          </w:p>
        </w:tc>
        <w:tc>
          <w:tcPr>
            <w:tcW w:w="2835" w:type="dxa"/>
          </w:tcPr>
          <w:p w14:paraId="1A0CE651" w14:textId="13A60B3F" w:rsidR="00E33B47" w:rsidRDefault="00E33B47" w:rsidP="002211B5">
            <w:pPr>
              <w:jc w:val="both"/>
            </w:pPr>
            <w:r>
              <w:t>Médias de masses (Radios et télévisions)</w:t>
            </w:r>
          </w:p>
          <w:p w14:paraId="640A3220" w14:textId="77777777" w:rsidR="002211B5" w:rsidRDefault="002211B5" w:rsidP="002211B5">
            <w:pPr>
              <w:pStyle w:val="Paragraphedeliste"/>
              <w:jc w:val="both"/>
            </w:pPr>
          </w:p>
          <w:p w14:paraId="0C366700" w14:textId="7631D5FB" w:rsidR="00E33B47" w:rsidRDefault="00E33B47" w:rsidP="002211B5">
            <w:pPr>
              <w:jc w:val="both"/>
            </w:pPr>
            <w:r>
              <w:t xml:space="preserve">Réseaux sociaux </w:t>
            </w:r>
          </w:p>
          <w:p w14:paraId="70EAEEA6" w14:textId="77777777" w:rsidR="002211B5" w:rsidRDefault="002211B5" w:rsidP="002211B5">
            <w:pPr>
              <w:jc w:val="both"/>
            </w:pPr>
          </w:p>
          <w:p w14:paraId="66147045" w14:textId="27D2AFF5" w:rsidR="00E33B47" w:rsidRDefault="00E33B47" w:rsidP="002211B5">
            <w:pPr>
              <w:jc w:val="both"/>
            </w:pPr>
            <w:proofErr w:type="spellStart"/>
            <w:r>
              <w:t>Grin</w:t>
            </w:r>
            <w:proofErr w:type="spellEnd"/>
            <w:r>
              <w:t xml:space="preserve"> et bouche à oreille</w:t>
            </w:r>
          </w:p>
          <w:p w14:paraId="32CC0517" w14:textId="77777777" w:rsidR="002211B5" w:rsidRDefault="002211B5" w:rsidP="002211B5">
            <w:pPr>
              <w:pStyle w:val="Paragraphedeliste"/>
            </w:pPr>
          </w:p>
          <w:p w14:paraId="58B4FFF3" w14:textId="77777777" w:rsidR="002211B5" w:rsidRDefault="002211B5" w:rsidP="002211B5">
            <w:pPr>
              <w:pStyle w:val="Paragraphedeliste"/>
              <w:jc w:val="both"/>
            </w:pPr>
          </w:p>
          <w:p w14:paraId="080A1D0B" w14:textId="022D5B41" w:rsidR="00125105" w:rsidRDefault="00125105" w:rsidP="002211B5">
            <w:pPr>
              <w:jc w:val="both"/>
            </w:pPr>
            <w:r>
              <w:t xml:space="preserve">Application mobiles et sites internet d’informations pratiques ; </w:t>
            </w:r>
          </w:p>
        </w:tc>
        <w:tc>
          <w:tcPr>
            <w:tcW w:w="1275" w:type="dxa"/>
          </w:tcPr>
          <w:p w14:paraId="687E65DA" w14:textId="54FF3179" w:rsidR="00E33B47" w:rsidRDefault="000F4338" w:rsidP="00BA0ED2">
            <w:pPr>
              <w:jc w:val="both"/>
            </w:pPr>
            <w:r>
              <w:t xml:space="preserve">Mauvaise </w:t>
            </w:r>
          </w:p>
        </w:tc>
        <w:tc>
          <w:tcPr>
            <w:tcW w:w="3828" w:type="dxa"/>
          </w:tcPr>
          <w:p w14:paraId="20D1542B" w14:textId="77777777" w:rsidR="00E33B47" w:rsidRDefault="00CF287E" w:rsidP="00BA0ED2">
            <w:pPr>
              <w:jc w:val="both"/>
            </w:pPr>
            <w:r>
              <w:t xml:space="preserve">Le grand public représente la cible la plus importante car étant composée essentiellement des justiciables. Cette cible est prioritaire à tout égard et demeure la plus difficile à atteindre du fait de sa diversité. Et surtout la plus difficile à convaincre. </w:t>
            </w:r>
          </w:p>
          <w:p w14:paraId="0708E240" w14:textId="768A1327" w:rsidR="0079095F" w:rsidRDefault="0079095F" w:rsidP="00BA0ED2">
            <w:pPr>
              <w:jc w:val="both"/>
            </w:pPr>
            <w:r>
              <w:t>Les citoyens ont le droit à l’information et les acteurs étatiques ont le devoir de communiquer en faveurs des usagers </w:t>
            </w:r>
          </w:p>
        </w:tc>
      </w:tr>
      <w:tr w:rsidR="00E33B47" w14:paraId="786D1080" w14:textId="77777777" w:rsidTr="002211B5">
        <w:tc>
          <w:tcPr>
            <w:tcW w:w="1844" w:type="dxa"/>
          </w:tcPr>
          <w:p w14:paraId="361E3F82" w14:textId="2D717A0F" w:rsidR="00E33B47" w:rsidRDefault="00E33B47" w:rsidP="00BA0ED2">
            <w:pPr>
              <w:jc w:val="both"/>
            </w:pPr>
            <w:r>
              <w:t>Médias</w:t>
            </w:r>
          </w:p>
        </w:tc>
        <w:tc>
          <w:tcPr>
            <w:tcW w:w="1134" w:type="dxa"/>
          </w:tcPr>
          <w:p w14:paraId="41771C31" w14:textId="483DC3BC" w:rsidR="00E33B47" w:rsidRDefault="00E33B47" w:rsidP="00BA0ED2">
            <w:pPr>
              <w:jc w:val="both"/>
            </w:pPr>
            <w:r>
              <w:t>Cible Primaire</w:t>
            </w:r>
          </w:p>
        </w:tc>
        <w:tc>
          <w:tcPr>
            <w:tcW w:w="2835" w:type="dxa"/>
          </w:tcPr>
          <w:p w14:paraId="1BB11769" w14:textId="6440F919" w:rsidR="00E33B47" w:rsidRDefault="00E33B47" w:rsidP="002211B5">
            <w:pPr>
              <w:jc w:val="both"/>
            </w:pPr>
            <w:r>
              <w:t xml:space="preserve">Relations </w:t>
            </w:r>
            <w:r w:rsidR="005E5E7A">
              <w:t>médias</w:t>
            </w:r>
          </w:p>
          <w:p w14:paraId="77520582" w14:textId="77777777" w:rsidR="002211B5" w:rsidRDefault="002211B5" w:rsidP="002211B5">
            <w:pPr>
              <w:jc w:val="both"/>
            </w:pPr>
          </w:p>
          <w:p w14:paraId="57BCC532" w14:textId="2548DCF9" w:rsidR="00E33B47" w:rsidRDefault="00E33B47" w:rsidP="002211B5">
            <w:pPr>
              <w:jc w:val="both"/>
            </w:pPr>
            <w:r>
              <w:t xml:space="preserve">Mailing </w:t>
            </w:r>
            <w:proofErr w:type="spellStart"/>
            <w:r>
              <w:t>list</w:t>
            </w:r>
            <w:proofErr w:type="spellEnd"/>
            <w:r>
              <w:t xml:space="preserve"> </w:t>
            </w:r>
          </w:p>
          <w:p w14:paraId="2DA2ACAE" w14:textId="77777777" w:rsidR="002211B5" w:rsidRDefault="002211B5" w:rsidP="002211B5">
            <w:pPr>
              <w:jc w:val="both"/>
            </w:pPr>
          </w:p>
          <w:p w14:paraId="04005937" w14:textId="058A81D0" w:rsidR="00E33B47" w:rsidRDefault="00E33B47" w:rsidP="002211B5">
            <w:pPr>
              <w:jc w:val="both"/>
            </w:pPr>
            <w:r>
              <w:t>Groupe WhatsApp</w:t>
            </w:r>
          </w:p>
          <w:p w14:paraId="570F9E32" w14:textId="77777777" w:rsidR="002211B5" w:rsidRDefault="002211B5" w:rsidP="002211B5">
            <w:pPr>
              <w:jc w:val="both"/>
            </w:pPr>
          </w:p>
          <w:p w14:paraId="118165F6" w14:textId="615A0F73" w:rsidR="005E5E7A" w:rsidRDefault="005E5E7A" w:rsidP="002211B5">
            <w:pPr>
              <w:jc w:val="both"/>
            </w:pPr>
            <w:r>
              <w:t>Ateliers, rencontres, café de presse</w:t>
            </w:r>
          </w:p>
        </w:tc>
        <w:tc>
          <w:tcPr>
            <w:tcW w:w="1275" w:type="dxa"/>
          </w:tcPr>
          <w:p w14:paraId="209C20B4" w14:textId="6D7E55D2" w:rsidR="00E33B47" w:rsidRDefault="000F4338" w:rsidP="00BA0ED2">
            <w:pPr>
              <w:jc w:val="both"/>
            </w:pPr>
            <w:r>
              <w:t>Mitigée</w:t>
            </w:r>
          </w:p>
        </w:tc>
        <w:tc>
          <w:tcPr>
            <w:tcW w:w="3828" w:type="dxa"/>
          </w:tcPr>
          <w:p w14:paraId="2C313FE5" w14:textId="492169A7" w:rsidR="00E33B47" w:rsidRDefault="00CF287E" w:rsidP="00BA0ED2">
            <w:pPr>
              <w:jc w:val="both"/>
            </w:pPr>
            <w:r>
              <w:t>Du fait de leurs lignes éditoriales et de la politisation des médias maliens, il est très difficile de tous les mettre dans un même sac. Il est important de veiller à ce que ces organes aient accès à la bonne information</w:t>
            </w:r>
            <w:r w:rsidR="0079095F">
              <w:t>. Les médias sont les alliés naturels pour atteindre le grand public.</w:t>
            </w:r>
          </w:p>
        </w:tc>
      </w:tr>
      <w:tr w:rsidR="005E5E7A" w14:paraId="5AE8DE80" w14:textId="77777777" w:rsidTr="002211B5">
        <w:tc>
          <w:tcPr>
            <w:tcW w:w="1844" w:type="dxa"/>
          </w:tcPr>
          <w:p w14:paraId="659EDF6B" w14:textId="1DBAA5DB" w:rsidR="005E5E7A" w:rsidRDefault="005E5E7A" w:rsidP="00BA0ED2">
            <w:pPr>
              <w:jc w:val="both"/>
            </w:pPr>
            <w:r>
              <w:t>Acteurs influents sur les réseaux sociaux</w:t>
            </w:r>
          </w:p>
        </w:tc>
        <w:tc>
          <w:tcPr>
            <w:tcW w:w="1134" w:type="dxa"/>
          </w:tcPr>
          <w:p w14:paraId="1AEDF838" w14:textId="4385D9E8" w:rsidR="005E5E7A" w:rsidRDefault="005E5E7A" w:rsidP="00BA0ED2">
            <w:pPr>
              <w:jc w:val="both"/>
            </w:pPr>
            <w:r>
              <w:t>Cible primaire</w:t>
            </w:r>
          </w:p>
        </w:tc>
        <w:tc>
          <w:tcPr>
            <w:tcW w:w="2835" w:type="dxa"/>
          </w:tcPr>
          <w:p w14:paraId="025127E5" w14:textId="77777777" w:rsidR="005E5E7A" w:rsidRDefault="005E5E7A" w:rsidP="002211B5">
            <w:pPr>
              <w:jc w:val="both"/>
            </w:pPr>
            <w:r>
              <w:t xml:space="preserve">Mailing </w:t>
            </w:r>
            <w:proofErr w:type="spellStart"/>
            <w:r>
              <w:t>list</w:t>
            </w:r>
            <w:proofErr w:type="spellEnd"/>
          </w:p>
          <w:p w14:paraId="67193889" w14:textId="77777777" w:rsidR="002211B5" w:rsidRDefault="002211B5" w:rsidP="002211B5">
            <w:pPr>
              <w:jc w:val="both"/>
            </w:pPr>
          </w:p>
          <w:p w14:paraId="005F7EAC" w14:textId="4ABA45EC" w:rsidR="005E5E7A" w:rsidRDefault="005E5E7A" w:rsidP="002211B5">
            <w:pPr>
              <w:jc w:val="both"/>
            </w:pPr>
            <w:r>
              <w:t>Groupe WhatsApp</w:t>
            </w:r>
          </w:p>
          <w:p w14:paraId="365848D9" w14:textId="186C7095" w:rsidR="005E5E7A" w:rsidRDefault="005E5E7A" w:rsidP="002211B5">
            <w:pPr>
              <w:jc w:val="both"/>
            </w:pPr>
            <w:r>
              <w:t>Rencontres, audiences, café avec les blogueurs</w:t>
            </w:r>
          </w:p>
        </w:tc>
        <w:tc>
          <w:tcPr>
            <w:tcW w:w="1275" w:type="dxa"/>
          </w:tcPr>
          <w:p w14:paraId="73EF71C3" w14:textId="5BD7D459" w:rsidR="005E5E7A" w:rsidRDefault="000F4338" w:rsidP="00BA0ED2">
            <w:pPr>
              <w:jc w:val="both"/>
            </w:pPr>
            <w:r>
              <w:t>Mitigée</w:t>
            </w:r>
          </w:p>
        </w:tc>
        <w:tc>
          <w:tcPr>
            <w:tcW w:w="3828" w:type="dxa"/>
          </w:tcPr>
          <w:p w14:paraId="43EC4A3D" w14:textId="5099F5EA" w:rsidR="005E5E7A" w:rsidRDefault="00CF287E" w:rsidP="00BA0ED2">
            <w:pPr>
              <w:jc w:val="both"/>
            </w:pPr>
            <w:r>
              <w:t xml:space="preserve">Avec les acteurs des réseaux sociaux, il serait important de briser la méfiance existante entre ces derniers et le monde judiciaire. Du fait de la portée des réseaux sociaux, ils demeurent un canal plus qu’incontournable dans </w:t>
            </w:r>
            <w:r>
              <w:lastRenderedPageBreak/>
              <w:t>l’environnement de la communication de nos jours.</w:t>
            </w:r>
          </w:p>
        </w:tc>
      </w:tr>
      <w:tr w:rsidR="00E33B47" w14:paraId="1855837F" w14:textId="77777777" w:rsidTr="002211B5">
        <w:tc>
          <w:tcPr>
            <w:tcW w:w="1844" w:type="dxa"/>
          </w:tcPr>
          <w:p w14:paraId="3DDC1F9F" w14:textId="064E920B" w:rsidR="00E33B47" w:rsidRDefault="00E33B47" w:rsidP="00BA0ED2">
            <w:pPr>
              <w:jc w:val="both"/>
            </w:pPr>
            <w:r>
              <w:lastRenderedPageBreak/>
              <w:t>Partenaires techniques et financiers</w:t>
            </w:r>
          </w:p>
        </w:tc>
        <w:tc>
          <w:tcPr>
            <w:tcW w:w="1134" w:type="dxa"/>
          </w:tcPr>
          <w:p w14:paraId="40B5F852" w14:textId="35174589" w:rsidR="00E33B47" w:rsidRDefault="00E33B47" w:rsidP="00BA0ED2">
            <w:pPr>
              <w:jc w:val="both"/>
            </w:pPr>
            <w:r>
              <w:t>Cible secondaire</w:t>
            </w:r>
          </w:p>
        </w:tc>
        <w:tc>
          <w:tcPr>
            <w:tcW w:w="2835" w:type="dxa"/>
          </w:tcPr>
          <w:p w14:paraId="515F35AE" w14:textId="77777777" w:rsidR="00E33B47" w:rsidRDefault="00E33B47" w:rsidP="002211B5">
            <w:pPr>
              <w:jc w:val="both"/>
            </w:pPr>
            <w:r>
              <w:t>Journaux</w:t>
            </w:r>
          </w:p>
          <w:p w14:paraId="713599CA" w14:textId="77777777" w:rsidR="002211B5" w:rsidRDefault="002211B5" w:rsidP="002211B5">
            <w:pPr>
              <w:jc w:val="both"/>
            </w:pPr>
          </w:p>
          <w:p w14:paraId="1C5D00A0" w14:textId="77777777" w:rsidR="002211B5" w:rsidRDefault="00E33B47" w:rsidP="002211B5">
            <w:pPr>
              <w:jc w:val="both"/>
            </w:pPr>
            <w:r>
              <w:t>Newsletter</w:t>
            </w:r>
          </w:p>
          <w:p w14:paraId="5BCFC913" w14:textId="77777777" w:rsidR="002211B5" w:rsidRDefault="002211B5" w:rsidP="002211B5">
            <w:pPr>
              <w:jc w:val="both"/>
            </w:pPr>
          </w:p>
          <w:p w14:paraId="43475E2C" w14:textId="36EDCC9F" w:rsidR="004E5AFD" w:rsidRDefault="00E33B47" w:rsidP="002211B5">
            <w:pPr>
              <w:jc w:val="both"/>
            </w:pPr>
            <w:r>
              <w:t xml:space="preserve">Mailing </w:t>
            </w:r>
            <w:proofErr w:type="spellStart"/>
            <w:r>
              <w:t>list</w:t>
            </w:r>
            <w:proofErr w:type="spellEnd"/>
          </w:p>
          <w:p w14:paraId="6AC76272" w14:textId="77777777" w:rsidR="002211B5" w:rsidRDefault="002211B5" w:rsidP="002211B5">
            <w:pPr>
              <w:jc w:val="both"/>
            </w:pPr>
          </w:p>
          <w:p w14:paraId="2004284D" w14:textId="0E5B9748" w:rsidR="002A5D9B" w:rsidRDefault="004E5AFD" w:rsidP="002211B5">
            <w:pPr>
              <w:jc w:val="both"/>
            </w:pPr>
            <w:r>
              <w:t xml:space="preserve">Réseaux sociaux </w:t>
            </w:r>
            <w:proofErr w:type="gramStart"/>
            <w:r>
              <w:t>( Twitter</w:t>
            </w:r>
            <w:proofErr w:type="gramEnd"/>
            <w:r>
              <w:t>)</w:t>
            </w:r>
          </w:p>
        </w:tc>
        <w:tc>
          <w:tcPr>
            <w:tcW w:w="1275" w:type="dxa"/>
          </w:tcPr>
          <w:p w14:paraId="0AF54181" w14:textId="77777777" w:rsidR="00E33B47" w:rsidRDefault="00E33B47" w:rsidP="00BA0ED2">
            <w:pPr>
              <w:jc w:val="both"/>
            </w:pPr>
          </w:p>
        </w:tc>
        <w:tc>
          <w:tcPr>
            <w:tcW w:w="3828" w:type="dxa"/>
          </w:tcPr>
          <w:p w14:paraId="5A8AC286" w14:textId="31301960" w:rsidR="00E33B47" w:rsidRDefault="0079095F" w:rsidP="00BA0ED2">
            <w:pPr>
              <w:jc w:val="both"/>
            </w:pPr>
            <w:r>
              <w:t>Les partenaires techniques et financiers sont très attentifs à tout ce qui se passe dans le pays. Ils sont très ouverts à recevoir les informations venant des parties gouvernementales. Tenir ces derniers informés à travers les canaux institutionnels facilitera la mobilisation de ressources.</w:t>
            </w:r>
          </w:p>
        </w:tc>
      </w:tr>
      <w:tr w:rsidR="00E33B47" w14:paraId="4F5D84FD" w14:textId="77777777" w:rsidTr="002211B5">
        <w:tc>
          <w:tcPr>
            <w:tcW w:w="1844" w:type="dxa"/>
          </w:tcPr>
          <w:p w14:paraId="264DB6F1" w14:textId="4035A447" w:rsidR="00E33B47" w:rsidRDefault="00E33B47" w:rsidP="00BA0ED2">
            <w:pPr>
              <w:jc w:val="both"/>
            </w:pPr>
            <w:r>
              <w:t xml:space="preserve">Autres institutions </w:t>
            </w:r>
          </w:p>
        </w:tc>
        <w:tc>
          <w:tcPr>
            <w:tcW w:w="1134" w:type="dxa"/>
          </w:tcPr>
          <w:p w14:paraId="0E6FF732" w14:textId="6C650331" w:rsidR="00E33B47" w:rsidRDefault="00E33B47" w:rsidP="00BA0ED2">
            <w:pPr>
              <w:jc w:val="both"/>
            </w:pPr>
            <w:r>
              <w:t>Cible secondaire</w:t>
            </w:r>
          </w:p>
        </w:tc>
        <w:tc>
          <w:tcPr>
            <w:tcW w:w="2835" w:type="dxa"/>
          </w:tcPr>
          <w:p w14:paraId="46B5AD32" w14:textId="77777777" w:rsidR="00E33B47" w:rsidRDefault="00E33B47" w:rsidP="002211B5">
            <w:pPr>
              <w:jc w:val="both"/>
            </w:pPr>
            <w:r>
              <w:t>Journaux</w:t>
            </w:r>
          </w:p>
          <w:p w14:paraId="4BE4DA89" w14:textId="77777777" w:rsidR="002211B5" w:rsidRDefault="002211B5" w:rsidP="002211B5">
            <w:pPr>
              <w:jc w:val="both"/>
            </w:pPr>
          </w:p>
          <w:p w14:paraId="44538D13" w14:textId="05849F6D" w:rsidR="00E33B47" w:rsidRDefault="00E33B47" w:rsidP="002211B5">
            <w:pPr>
              <w:jc w:val="both"/>
            </w:pPr>
            <w:r>
              <w:t>Newsletter</w:t>
            </w:r>
          </w:p>
          <w:p w14:paraId="3CA0F285" w14:textId="77777777" w:rsidR="002211B5" w:rsidRDefault="002211B5" w:rsidP="002211B5">
            <w:pPr>
              <w:jc w:val="both"/>
            </w:pPr>
          </w:p>
          <w:p w14:paraId="786B031D" w14:textId="38DE20E6" w:rsidR="00E33B47" w:rsidRDefault="00E33B47" w:rsidP="002211B5">
            <w:pPr>
              <w:jc w:val="both"/>
            </w:pPr>
            <w:r>
              <w:t xml:space="preserve">Mailing </w:t>
            </w:r>
            <w:proofErr w:type="spellStart"/>
            <w:r>
              <w:t>list</w:t>
            </w:r>
            <w:proofErr w:type="spellEnd"/>
          </w:p>
        </w:tc>
        <w:tc>
          <w:tcPr>
            <w:tcW w:w="1275" w:type="dxa"/>
          </w:tcPr>
          <w:p w14:paraId="5ED957FA" w14:textId="77777777" w:rsidR="00E33B47" w:rsidRDefault="00E33B47" w:rsidP="00BA0ED2">
            <w:pPr>
              <w:jc w:val="both"/>
            </w:pPr>
          </w:p>
        </w:tc>
        <w:tc>
          <w:tcPr>
            <w:tcW w:w="3828" w:type="dxa"/>
          </w:tcPr>
          <w:p w14:paraId="3C637A74" w14:textId="2AC190B6" w:rsidR="00E33B47" w:rsidRDefault="00E33B47" w:rsidP="00BA0ED2">
            <w:pPr>
              <w:jc w:val="both"/>
            </w:pPr>
          </w:p>
        </w:tc>
      </w:tr>
      <w:tr w:rsidR="00E33B47" w14:paraId="3A12230F" w14:textId="77777777" w:rsidTr="002211B5">
        <w:tc>
          <w:tcPr>
            <w:tcW w:w="1844" w:type="dxa"/>
          </w:tcPr>
          <w:p w14:paraId="2E4EA634" w14:textId="7C525159" w:rsidR="00E33B47" w:rsidRDefault="00E33B47" w:rsidP="00BA0ED2">
            <w:pPr>
              <w:jc w:val="both"/>
            </w:pPr>
            <w:r>
              <w:t>Personnel du MJDH et structures rattachées</w:t>
            </w:r>
          </w:p>
        </w:tc>
        <w:tc>
          <w:tcPr>
            <w:tcW w:w="1134" w:type="dxa"/>
          </w:tcPr>
          <w:p w14:paraId="1A4ADF2D" w14:textId="5D939591" w:rsidR="00E33B47" w:rsidRDefault="00E33B47" w:rsidP="00BA0ED2">
            <w:pPr>
              <w:jc w:val="both"/>
            </w:pPr>
            <w:r>
              <w:t xml:space="preserve">Cible tertiaire </w:t>
            </w:r>
          </w:p>
        </w:tc>
        <w:tc>
          <w:tcPr>
            <w:tcW w:w="2835" w:type="dxa"/>
          </w:tcPr>
          <w:p w14:paraId="5A0305FE" w14:textId="77777777" w:rsidR="002211B5" w:rsidRDefault="00E33B47" w:rsidP="002211B5">
            <w:pPr>
              <w:jc w:val="both"/>
            </w:pPr>
            <w:r>
              <w:t>Outils de communication interne</w:t>
            </w:r>
            <w:r w:rsidR="004E5AFD">
              <w:t> </w:t>
            </w:r>
          </w:p>
          <w:p w14:paraId="4560835C" w14:textId="6F7E43FC" w:rsidR="00E33B47" w:rsidRDefault="004E5AFD" w:rsidP="002211B5">
            <w:pPr>
              <w:jc w:val="both"/>
            </w:pPr>
            <w:proofErr w:type="gramStart"/>
            <w:r>
              <w:t>( mailing</w:t>
            </w:r>
            <w:proofErr w:type="gramEnd"/>
            <w:r>
              <w:t xml:space="preserve"> </w:t>
            </w:r>
            <w:proofErr w:type="spellStart"/>
            <w:r>
              <w:t>list</w:t>
            </w:r>
            <w:proofErr w:type="spellEnd"/>
            <w:r>
              <w:t xml:space="preserve"> interne, Groupe </w:t>
            </w:r>
            <w:proofErr w:type="spellStart"/>
            <w:r>
              <w:t>whatsApp</w:t>
            </w:r>
            <w:proofErr w:type="spellEnd"/>
            <w:r>
              <w:t xml:space="preserve"> du personnel, </w:t>
            </w:r>
            <w:proofErr w:type="spellStart"/>
            <w:r>
              <w:t>Reunions</w:t>
            </w:r>
            <w:proofErr w:type="spellEnd"/>
            <w:r>
              <w:t xml:space="preserve"> d’informations Générales)</w:t>
            </w:r>
            <w:r w:rsidR="00E33B47">
              <w:t xml:space="preserve"> </w:t>
            </w:r>
          </w:p>
        </w:tc>
        <w:tc>
          <w:tcPr>
            <w:tcW w:w="1275" w:type="dxa"/>
          </w:tcPr>
          <w:p w14:paraId="229C3B3D" w14:textId="50A08169" w:rsidR="00E33B47" w:rsidRDefault="000F4338" w:rsidP="00BA0ED2">
            <w:pPr>
              <w:jc w:val="both"/>
            </w:pPr>
            <w:r>
              <w:t>Bonne</w:t>
            </w:r>
          </w:p>
        </w:tc>
        <w:tc>
          <w:tcPr>
            <w:tcW w:w="3828" w:type="dxa"/>
          </w:tcPr>
          <w:p w14:paraId="5E994C54" w14:textId="38685628" w:rsidR="00E33B47" w:rsidRDefault="0079095F" w:rsidP="00BA0ED2">
            <w:pPr>
              <w:jc w:val="both"/>
            </w:pPr>
            <w:r>
              <w:t>Chaque fonctionnaire est un communicant potentiel pour sa structure. Il est important que les fonctionnaires de l’institution, à défaut d’être au même niveau d’information, doivent savoir au minimum les orientations principales et les thématiques du moment afin de contribuer à la communication collective. Ce sont les fonctionnaires qui sont en premières lignes avec les usagers. Ils sont la vitrine de l’institution.</w:t>
            </w:r>
          </w:p>
        </w:tc>
      </w:tr>
    </w:tbl>
    <w:p w14:paraId="7383EBB6" w14:textId="77777777" w:rsidR="00BA0ED2" w:rsidRDefault="00BA0ED2" w:rsidP="00BA0ED2">
      <w:pPr>
        <w:jc w:val="both"/>
      </w:pPr>
    </w:p>
    <w:p w14:paraId="00000053" w14:textId="77777777" w:rsidR="00FC3ACF" w:rsidRDefault="00FC3ACF">
      <w:pPr>
        <w:jc w:val="both"/>
      </w:pPr>
    </w:p>
    <w:p w14:paraId="00000054" w14:textId="343E9F75" w:rsidR="00FC3ACF" w:rsidRPr="00D40EE7" w:rsidRDefault="009027F5" w:rsidP="00370CCE">
      <w:pPr>
        <w:pStyle w:val="Titre1"/>
        <w:numPr>
          <w:ilvl w:val="0"/>
          <w:numId w:val="10"/>
        </w:numPr>
      </w:pPr>
      <w:bookmarkStart w:id="2" w:name="_Toc84782317"/>
      <w:r w:rsidRPr="00D40EE7">
        <w:t>Les défis majeurs</w:t>
      </w:r>
      <w:bookmarkEnd w:id="2"/>
      <w:r w:rsidRPr="00D40EE7">
        <w:t xml:space="preserve"> </w:t>
      </w:r>
    </w:p>
    <w:p w14:paraId="00000055" w14:textId="77777777" w:rsidR="00FC3ACF" w:rsidRDefault="00FC3ACF">
      <w:pPr>
        <w:jc w:val="both"/>
      </w:pPr>
    </w:p>
    <w:p w14:paraId="00000056" w14:textId="0CADE7EB" w:rsidR="00FC3ACF" w:rsidRDefault="009027F5">
      <w:pPr>
        <w:numPr>
          <w:ilvl w:val="0"/>
          <w:numId w:val="3"/>
        </w:numPr>
        <w:pBdr>
          <w:top w:val="nil"/>
          <w:left w:val="nil"/>
          <w:bottom w:val="nil"/>
          <w:right w:val="nil"/>
          <w:between w:val="nil"/>
        </w:pBdr>
        <w:jc w:val="both"/>
      </w:pPr>
      <w:r>
        <w:rPr>
          <w:color w:val="000000"/>
        </w:rPr>
        <w:t>Instaurer une communication institutionnelle dans une administration o</w:t>
      </w:r>
      <w:r w:rsidR="000F4338">
        <w:rPr>
          <w:color w:val="000000"/>
        </w:rPr>
        <w:t>ù</w:t>
      </w:r>
      <w:r>
        <w:rPr>
          <w:color w:val="000000"/>
        </w:rPr>
        <w:t xml:space="preserve"> une telle synergie n’est pas évidente pour des raisons organisationnelles </w:t>
      </w:r>
      <w:r w:rsidR="000F4338">
        <w:rPr>
          <w:color w:val="000000"/>
        </w:rPr>
        <w:t>et à une culture administrative fermée ;</w:t>
      </w:r>
    </w:p>
    <w:p w14:paraId="00000057" w14:textId="393B75C8" w:rsidR="00FC3ACF" w:rsidRDefault="009027F5">
      <w:pPr>
        <w:numPr>
          <w:ilvl w:val="0"/>
          <w:numId w:val="3"/>
        </w:numPr>
        <w:pBdr>
          <w:top w:val="nil"/>
          <w:left w:val="nil"/>
          <w:bottom w:val="nil"/>
          <w:right w:val="nil"/>
          <w:between w:val="nil"/>
        </w:pBdr>
        <w:jc w:val="both"/>
      </w:pPr>
      <w:r>
        <w:rPr>
          <w:color w:val="000000"/>
        </w:rPr>
        <w:t xml:space="preserve">Recycler et impliquer un personnel qui ne dispose pas </w:t>
      </w:r>
      <w:r w:rsidR="00BD1294">
        <w:rPr>
          <w:color w:val="000000"/>
        </w:rPr>
        <w:t>forcément</w:t>
      </w:r>
      <w:r>
        <w:rPr>
          <w:color w:val="000000"/>
        </w:rPr>
        <w:t xml:space="preserve"> de la formation adéquate et des capacités nécessaires pour la mise en œuvre des activités complexes de communication ; </w:t>
      </w:r>
    </w:p>
    <w:p w14:paraId="00000058" w14:textId="77777777" w:rsidR="00FC3ACF" w:rsidRDefault="009027F5">
      <w:pPr>
        <w:numPr>
          <w:ilvl w:val="0"/>
          <w:numId w:val="3"/>
        </w:numPr>
        <w:pBdr>
          <w:top w:val="nil"/>
          <w:left w:val="nil"/>
          <w:bottom w:val="nil"/>
          <w:right w:val="nil"/>
          <w:between w:val="nil"/>
        </w:pBdr>
        <w:jc w:val="both"/>
      </w:pPr>
      <w:r>
        <w:rPr>
          <w:color w:val="000000"/>
        </w:rPr>
        <w:t>Intervenir sur des thématiques complexes sur lesquelles les cibles se sont faites déjà des opinions très encrées ;</w:t>
      </w:r>
    </w:p>
    <w:p w14:paraId="00000059" w14:textId="77777777" w:rsidR="00FC3ACF" w:rsidRDefault="009027F5">
      <w:pPr>
        <w:numPr>
          <w:ilvl w:val="0"/>
          <w:numId w:val="3"/>
        </w:numPr>
        <w:pBdr>
          <w:top w:val="nil"/>
          <w:left w:val="nil"/>
          <w:bottom w:val="nil"/>
          <w:right w:val="nil"/>
          <w:between w:val="nil"/>
        </w:pBdr>
        <w:jc w:val="both"/>
      </w:pPr>
      <w:r>
        <w:rPr>
          <w:color w:val="000000"/>
        </w:rPr>
        <w:t>La multitude d’attentes des populations difficiles à honorer en peu de temps ;</w:t>
      </w:r>
    </w:p>
    <w:p w14:paraId="0000005A" w14:textId="77777777" w:rsidR="00FC3ACF" w:rsidRDefault="009027F5">
      <w:pPr>
        <w:numPr>
          <w:ilvl w:val="0"/>
          <w:numId w:val="3"/>
        </w:numPr>
        <w:pBdr>
          <w:top w:val="nil"/>
          <w:left w:val="nil"/>
          <w:bottom w:val="nil"/>
          <w:right w:val="nil"/>
          <w:between w:val="nil"/>
        </w:pBdr>
        <w:jc w:val="both"/>
      </w:pPr>
      <w:r>
        <w:rPr>
          <w:color w:val="000000"/>
        </w:rPr>
        <w:lastRenderedPageBreak/>
        <w:t>Mobiliser les ressources nécessaires pour la mise en œuvre sans interruption de la stratégie ;</w:t>
      </w:r>
    </w:p>
    <w:p w14:paraId="0000005B" w14:textId="77777777" w:rsidR="00FC3ACF" w:rsidRDefault="009027F5">
      <w:pPr>
        <w:numPr>
          <w:ilvl w:val="0"/>
          <w:numId w:val="3"/>
        </w:numPr>
        <w:pBdr>
          <w:top w:val="nil"/>
          <w:left w:val="nil"/>
          <w:bottom w:val="nil"/>
          <w:right w:val="nil"/>
          <w:between w:val="nil"/>
        </w:pBdr>
        <w:jc w:val="both"/>
      </w:pPr>
      <w:r>
        <w:rPr>
          <w:color w:val="000000"/>
        </w:rPr>
        <w:t>Trouver l’équilibre entre les objectifs de la communication institutionnelle et la velléité de communication individuelle de la hiérarchie politique ;</w:t>
      </w:r>
    </w:p>
    <w:p w14:paraId="0000005C" w14:textId="15FD6326" w:rsidR="00FC3ACF" w:rsidRPr="00C67D5A" w:rsidRDefault="009027F5">
      <w:pPr>
        <w:numPr>
          <w:ilvl w:val="0"/>
          <w:numId w:val="3"/>
        </w:numPr>
        <w:pBdr>
          <w:top w:val="nil"/>
          <w:left w:val="nil"/>
          <w:bottom w:val="nil"/>
          <w:right w:val="nil"/>
          <w:between w:val="nil"/>
        </w:pBdr>
        <w:jc w:val="both"/>
      </w:pPr>
      <w:r>
        <w:rPr>
          <w:color w:val="000000"/>
        </w:rPr>
        <w:t>Pérenniser la cellule de communication et la protéger de précarité liée au mode de désignation de ses membres dans le cadre des remaniements des cabinets du Ministre ;</w:t>
      </w:r>
    </w:p>
    <w:p w14:paraId="34D15F0E" w14:textId="490EDA19" w:rsidR="00C67D5A" w:rsidRPr="0018124B" w:rsidRDefault="00C67D5A">
      <w:pPr>
        <w:numPr>
          <w:ilvl w:val="0"/>
          <w:numId w:val="3"/>
        </w:numPr>
        <w:pBdr>
          <w:top w:val="nil"/>
          <w:left w:val="nil"/>
          <w:bottom w:val="nil"/>
          <w:right w:val="nil"/>
          <w:between w:val="nil"/>
        </w:pBdr>
        <w:jc w:val="both"/>
      </w:pPr>
      <w:r>
        <w:rPr>
          <w:color w:val="000000"/>
        </w:rPr>
        <w:t>Mobilisation des ressources</w:t>
      </w:r>
    </w:p>
    <w:p w14:paraId="0000005D" w14:textId="77777777" w:rsidR="00FC3ACF" w:rsidRDefault="00FC3ACF" w:rsidP="008207D8">
      <w:pPr>
        <w:pBdr>
          <w:top w:val="nil"/>
          <w:left w:val="nil"/>
          <w:bottom w:val="nil"/>
          <w:right w:val="nil"/>
          <w:between w:val="nil"/>
        </w:pBdr>
        <w:ind w:left="720"/>
        <w:jc w:val="both"/>
      </w:pPr>
    </w:p>
    <w:p w14:paraId="0000005E" w14:textId="77777777" w:rsidR="00FC3ACF" w:rsidRDefault="00FC3ACF">
      <w:pPr>
        <w:jc w:val="both"/>
      </w:pPr>
    </w:p>
    <w:p w14:paraId="0000005F" w14:textId="7A8DBE21" w:rsidR="00FC3ACF" w:rsidRPr="00D40EE7" w:rsidRDefault="009027F5" w:rsidP="00370CCE">
      <w:pPr>
        <w:pStyle w:val="Titre1"/>
        <w:numPr>
          <w:ilvl w:val="0"/>
          <w:numId w:val="10"/>
        </w:numPr>
      </w:pPr>
      <w:bookmarkStart w:id="3" w:name="_Toc84782318"/>
      <w:r w:rsidRPr="00D40EE7">
        <w:t>Les objectifs de la stratégie</w:t>
      </w:r>
      <w:bookmarkEnd w:id="3"/>
    </w:p>
    <w:p w14:paraId="00000060" w14:textId="77777777" w:rsidR="00FC3ACF" w:rsidRDefault="00FC3ACF">
      <w:pPr>
        <w:jc w:val="both"/>
      </w:pPr>
    </w:p>
    <w:p w14:paraId="70838830" w14:textId="2346672B" w:rsidR="0079095F" w:rsidRDefault="009027F5">
      <w:pPr>
        <w:jc w:val="both"/>
      </w:pPr>
      <w:r>
        <w:t>Conformément à la Loi d’Orientation et Programmation du Secteur de la Justice (LOPSJ) 2020- 2024, l’objectif général de cette stratégie de communication est de restaurer l’image de la justice malienne auprès des justiciables. Elle se décline en 4 axes et 1</w:t>
      </w:r>
      <w:r w:rsidR="00E708B7">
        <w:t>4</w:t>
      </w:r>
      <w:r>
        <w:t xml:space="preserve"> objectifs spécifiques</w:t>
      </w:r>
      <w:r w:rsidR="0079095F">
        <w:t>.</w:t>
      </w:r>
    </w:p>
    <w:p w14:paraId="598EEFD9" w14:textId="77777777" w:rsidR="0079095F" w:rsidRDefault="0079095F">
      <w:pPr>
        <w:jc w:val="both"/>
      </w:pPr>
    </w:p>
    <w:p w14:paraId="00000061" w14:textId="731D7F23" w:rsidR="00FC3ACF" w:rsidRDefault="0021308E">
      <w:pPr>
        <w:jc w:val="both"/>
      </w:pPr>
      <w:r>
        <w:rPr>
          <w:noProof/>
        </w:rPr>
        <w:drawing>
          <wp:inline distT="0" distB="0" distL="0" distR="0" wp14:anchorId="4DA3460B" wp14:editId="61ACD3E2">
            <wp:extent cx="5486400" cy="3200400"/>
            <wp:effectExtent l="0" t="0" r="0" b="0"/>
            <wp:docPr id="33" name="Diagramme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9027F5">
        <w:t xml:space="preserve"> </w:t>
      </w:r>
    </w:p>
    <w:p w14:paraId="6B0A51DC" w14:textId="77777777" w:rsidR="00B3483E" w:rsidRDefault="00B3483E">
      <w:pPr>
        <w:jc w:val="both"/>
      </w:pPr>
    </w:p>
    <w:p w14:paraId="5121398D" w14:textId="183A7068" w:rsidR="00B3483E" w:rsidRPr="004E75C7" w:rsidRDefault="00B3483E" w:rsidP="008207D8">
      <w:pPr>
        <w:numPr>
          <w:ilvl w:val="0"/>
          <w:numId w:val="2"/>
        </w:numPr>
        <w:pBdr>
          <w:top w:val="nil"/>
          <w:left w:val="nil"/>
          <w:bottom w:val="nil"/>
          <w:right w:val="nil"/>
          <w:between w:val="nil"/>
        </w:pBdr>
        <w:jc w:val="both"/>
        <w:rPr>
          <w:b/>
          <w:bCs/>
          <w:color w:val="000000"/>
        </w:rPr>
      </w:pPr>
      <w:r w:rsidRPr="004E75C7">
        <w:rPr>
          <w:b/>
          <w:bCs/>
          <w:color w:val="000000"/>
        </w:rPr>
        <w:t xml:space="preserve">AXE STRATEGIQUE </w:t>
      </w:r>
      <w:r w:rsidR="00562EE0">
        <w:rPr>
          <w:b/>
          <w:bCs/>
          <w:color w:val="000000"/>
        </w:rPr>
        <w:t>1</w:t>
      </w:r>
      <w:r w:rsidR="00562EE0" w:rsidRPr="004E75C7">
        <w:rPr>
          <w:b/>
          <w:bCs/>
          <w:color w:val="000000"/>
        </w:rPr>
        <w:t xml:space="preserve"> </w:t>
      </w:r>
      <w:r w:rsidR="00562EE0">
        <w:rPr>
          <w:b/>
          <w:bCs/>
          <w:color w:val="000000"/>
        </w:rPr>
        <w:t xml:space="preserve">Opérationnalisation </w:t>
      </w:r>
      <w:r w:rsidRPr="004E75C7">
        <w:rPr>
          <w:b/>
          <w:bCs/>
          <w:color w:val="000000"/>
        </w:rPr>
        <w:t xml:space="preserve">d’une cellule de communication autonome et d’un porte-parole du MJDH </w:t>
      </w:r>
    </w:p>
    <w:p w14:paraId="02A9B47D" w14:textId="77777777" w:rsidR="00B3483E" w:rsidRDefault="00B3483E" w:rsidP="00B3483E">
      <w:pPr>
        <w:jc w:val="both"/>
        <w:rPr>
          <w:b/>
        </w:rPr>
      </w:pPr>
    </w:p>
    <w:p w14:paraId="437DBFDB" w14:textId="661F8EB2" w:rsidR="00B3483E" w:rsidRDefault="00B3483E" w:rsidP="00B3483E">
      <w:pPr>
        <w:pStyle w:val="Paragraphedeliste"/>
        <w:numPr>
          <w:ilvl w:val="0"/>
          <w:numId w:val="3"/>
        </w:numPr>
        <w:pBdr>
          <w:top w:val="nil"/>
          <w:left w:val="nil"/>
          <w:bottom w:val="nil"/>
          <w:right w:val="nil"/>
          <w:between w:val="nil"/>
        </w:pBdr>
        <w:jc w:val="both"/>
        <w:rPr>
          <w:color w:val="000000"/>
        </w:rPr>
      </w:pPr>
      <w:r w:rsidRPr="004E75C7">
        <w:rPr>
          <w:b/>
          <w:bCs/>
          <w:color w:val="000000"/>
        </w:rPr>
        <w:t xml:space="preserve">Objectif spécifique </w:t>
      </w:r>
      <w:r w:rsidR="008207D8">
        <w:rPr>
          <w:b/>
          <w:bCs/>
          <w:color w:val="000000"/>
        </w:rPr>
        <w:t>1</w:t>
      </w:r>
      <w:r w:rsidRPr="004E75C7">
        <w:rPr>
          <w:color w:val="000000"/>
        </w:rPr>
        <w:t xml:space="preserve"> </w:t>
      </w:r>
      <w:r>
        <w:t>Doter</w:t>
      </w:r>
      <w:r w:rsidRPr="004E75C7">
        <w:rPr>
          <w:color w:val="000000"/>
        </w:rPr>
        <w:t xml:space="preserve"> le MJDH et ses services rattachés </w:t>
      </w:r>
      <w:r>
        <w:t>d'une</w:t>
      </w:r>
      <w:r w:rsidRPr="004E75C7">
        <w:rPr>
          <w:color w:val="000000"/>
        </w:rPr>
        <w:t xml:space="preserve"> cellule de communication</w:t>
      </w:r>
      <w:r w:rsidR="00530E37">
        <w:rPr>
          <w:color w:val="000000"/>
        </w:rPr>
        <w:t>, fonctionnelle</w:t>
      </w:r>
      <w:r w:rsidRPr="004E75C7">
        <w:rPr>
          <w:color w:val="000000"/>
        </w:rPr>
        <w:t xml:space="preserve"> avec un personnel affecté</w:t>
      </w:r>
      <w:r w:rsidR="00243EC6">
        <w:rPr>
          <w:color w:val="000000"/>
        </w:rPr>
        <w:t xml:space="preserve"> et</w:t>
      </w:r>
      <w:r w:rsidR="009C50B1">
        <w:rPr>
          <w:color w:val="000000"/>
        </w:rPr>
        <w:t xml:space="preserve"> designer</w:t>
      </w:r>
      <w:r w:rsidR="00243EC6">
        <w:rPr>
          <w:color w:val="000000"/>
        </w:rPr>
        <w:t xml:space="preserve"> un porte-parole du MJDH</w:t>
      </w:r>
      <w:r w:rsidRPr="004E75C7">
        <w:rPr>
          <w:color w:val="000000"/>
        </w:rPr>
        <w:t xml:space="preserve"> ;</w:t>
      </w:r>
    </w:p>
    <w:p w14:paraId="14C49B78" w14:textId="77777777" w:rsidR="008207D8" w:rsidRPr="004E75C7" w:rsidRDefault="008207D8" w:rsidP="008207D8">
      <w:pPr>
        <w:pStyle w:val="Paragraphedeliste"/>
        <w:pBdr>
          <w:top w:val="nil"/>
          <w:left w:val="nil"/>
          <w:bottom w:val="nil"/>
          <w:right w:val="nil"/>
          <w:between w:val="nil"/>
        </w:pBdr>
        <w:jc w:val="both"/>
        <w:rPr>
          <w:color w:val="000000"/>
        </w:rPr>
      </w:pPr>
    </w:p>
    <w:p w14:paraId="488AA4D7" w14:textId="77777777" w:rsidR="00B20060" w:rsidRPr="00120E21" w:rsidRDefault="00B3483E" w:rsidP="00B3483E">
      <w:pPr>
        <w:pStyle w:val="Paragraphedeliste"/>
        <w:numPr>
          <w:ilvl w:val="0"/>
          <w:numId w:val="3"/>
        </w:numPr>
        <w:pBdr>
          <w:top w:val="nil"/>
          <w:left w:val="nil"/>
          <w:bottom w:val="nil"/>
          <w:right w:val="nil"/>
          <w:between w:val="nil"/>
        </w:pBdr>
        <w:jc w:val="both"/>
      </w:pPr>
      <w:r w:rsidRPr="004E75C7">
        <w:rPr>
          <w:b/>
          <w:bCs/>
          <w:color w:val="000000"/>
        </w:rPr>
        <w:t>Objectif spécifique</w:t>
      </w:r>
      <w:r w:rsidR="008207D8">
        <w:rPr>
          <w:b/>
          <w:bCs/>
          <w:color w:val="000000"/>
        </w:rPr>
        <w:t xml:space="preserve"> 2</w:t>
      </w:r>
      <w:r w:rsidR="008207D8" w:rsidRPr="004E75C7">
        <w:rPr>
          <w:b/>
          <w:bCs/>
          <w:color w:val="000000"/>
        </w:rPr>
        <w:t xml:space="preserve"> </w:t>
      </w:r>
      <w:r w:rsidR="00FF48DB">
        <w:rPr>
          <w:color w:val="000000"/>
        </w:rPr>
        <w:t>Acqu</w:t>
      </w:r>
      <w:r w:rsidR="009C2717">
        <w:rPr>
          <w:color w:val="000000"/>
        </w:rPr>
        <w:t>érir</w:t>
      </w:r>
      <w:r w:rsidR="00FF48DB">
        <w:rPr>
          <w:color w:val="000000"/>
        </w:rPr>
        <w:t xml:space="preserve"> d</w:t>
      </w:r>
      <w:r w:rsidR="009C50B1">
        <w:rPr>
          <w:color w:val="000000"/>
        </w:rPr>
        <w:t xml:space="preserve">es </w:t>
      </w:r>
      <w:r w:rsidR="00FF48DB">
        <w:rPr>
          <w:color w:val="000000"/>
        </w:rPr>
        <w:t xml:space="preserve">équipements de communication </w:t>
      </w:r>
      <w:r w:rsidR="008C03F7">
        <w:rPr>
          <w:color w:val="000000"/>
        </w:rPr>
        <w:t>indispensables</w:t>
      </w:r>
      <w:r w:rsidR="00B20060">
        <w:rPr>
          <w:color w:val="000000"/>
        </w:rPr>
        <w:t> ;</w:t>
      </w:r>
    </w:p>
    <w:p w14:paraId="09E2B6E2" w14:textId="77777777" w:rsidR="00B20060" w:rsidRPr="00120E21" w:rsidRDefault="00B20060" w:rsidP="00120E21">
      <w:pPr>
        <w:pStyle w:val="Paragraphedeliste"/>
        <w:rPr>
          <w:color w:val="000000"/>
        </w:rPr>
      </w:pPr>
    </w:p>
    <w:p w14:paraId="4A3600FD" w14:textId="7ACA6F8D" w:rsidR="00B3483E" w:rsidRDefault="008C03F7" w:rsidP="00B20060">
      <w:pPr>
        <w:pStyle w:val="Paragraphedeliste"/>
        <w:numPr>
          <w:ilvl w:val="0"/>
          <w:numId w:val="3"/>
        </w:numPr>
        <w:pBdr>
          <w:top w:val="nil"/>
          <w:left w:val="nil"/>
          <w:bottom w:val="nil"/>
          <w:right w:val="nil"/>
          <w:between w:val="nil"/>
        </w:pBdr>
        <w:jc w:val="both"/>
      </w:pPr>
      <w:r>
        <w:rPr>
          <w:color w:val="000000"/>
        </w:rPr>
        <w:lastRenderedPageBreak/>
        <w:t xml:space="preserve"> </w:t>
      </w:r>
      <w:r w:rsidR="00B20060" w:rsidRPr="00120E21">
        <w:rPr>
          <w:b/>
          <w:bCs/>
          <w:color w:val="000000"/>
        </w:rPr>
        <w:t xml:space="preserve">Objectif spécifique </w:t>
      </w:r>
      <w:r w:rsidR="00B20060">
        <w:rPr>
          <w:b/>
          <w:bCs/>
          <w:color w:val="000000"/>
        </w:rPr>
        <w:t>3</w:t>
      </w:r>
      <w:r w:rsidR="00B20060" w:rsidRPr="00C935EB">
        <w:rPr>
          <w:b/>
          <w:bCs/>
          <w:color w:val="000000"/>
        </w:rPr>
        <w:t xml:space="preserve"> </w:t>
      </w:r>
      <w:r w:rsidR="00C935EB">
        <w:rPr>
          <w:color w:val="000000"/>
        </w:rPr>
        <w:t>A</w:t>
      </w:r>
      <w:r w:rsidR="004A74D4" w:rsidRPr="00C935EB">
        <w:rPr>
          <w:color w:val="000000"/>
        </w:rPr>
        <w:t xml:space="preserve">ssurer la </w:t>
      </w:r>
      <w:r w:rsidR="00FF48DB" w:rsidRPr="00C935EB">
        <w:rPr>
          <w:color w:val="000000"/>
        </w:rPr>
        <w:t>formation continue du personnel</w:t>
      </w:r>
      <w:r w:rsidR="004A74D4" w:rsidRPr="00C935EB">
        <w:rPr>
          <w:color w:val="000000"/>
        </w:rPr>
        <w:t xml:space="preserve"> de la cellule de communication</w:t>
      </w:r>
      <w:r w:rsidR="00FF48DB">
        <w:t xml:space="preserve"> ;</w:t>
      </w:r>
    </w:p>
    <w:p w14:paraId="1C2CD386" w14:textId="77777777" w:rsidR="008207D8" w:rsidRDefault="008207D8" w:rsidP="008207D8">
      <w:pPr>
        <w:pBdr>
          <w:top w:val="nil"/>
          <w:left w:val="nil"/>
          <w:bottom w:val="nil"/>
          <w:right w:val="nil"/>
          <w:between w:val="nil"/>
        </w:pBdr>
        <w:jc w:val="both"/>
      </w:pPr>
    </w:p>
    <w:p w14:paraId="00000062" w14:textId="77777777" w:rsidR="00FC3ACF" w:rsidRDefault="00FC3ACF">
      <w:pPr>
        <w:jc w:val="both"/>
      </w:pPr>
      <w:bookmarkStart w:id="4" w:name="_heading=h.gjdgxs" w:colFirst="0" w:colLast="0"/>
      <w:bookmarkEnd w:id="4"/>
    </w:p>
    <w:p w14:paraId="00000063" w14:textId="0D8ACA92" w:rsidR="00FC3ACF" w:rsidRPr="004E75C7" w:rsidRDefault="009027F5" w:rsidP="008207D8">
      <w:pPr>
        <w:numPr>
          <w:ilvl w:val="0"/>
          <w:numId w:val="2"/>
        </w:numPr>
        <w:pBdr>
          <w:top w:val="nil"/>
          <w:left w:val="nil"/>
          <w:bottom w:val="nil"/>
          <w:right w:val="nil"/>
          <w:between w:val="nil"/>
        </w:pBdr>
        <w:jc w:val="both"/>
        <w:rPr>
          <w:b/>
          <w:bCs/>
        </w:rPr>
      </w:pPr>
      <w:r w:rsidRPr="004E75C7">
        <w:rPr>
          <w:b/>
          <w:bCs/>
          <w:color w:val="000000"/>
        </w:rPr>
        <w:t xml:space="preserve">AXE </w:t>
      </w:r>
      <w:r w:rsidRPr="004E75C7">
        <w:rPr>
          <w:b/>
          <w:bCs/>
        </w:rPr>
        <w:t>STRATÉGIQUE</w:t>
      </w:r>
      <w:r w:rsidRPr="004E75C7">
        <w:rPr>
          <w:b/>
          <w:bCs/>
          <w:color w:val="000000"/>
        </w:rPr>
        <w:t xml:space="preserve"> </w:t>
      </w:r>
      <w:r w:rsidR="00B3483E">
        <w:rPr>
          <w:b/>
          <w:bCs/>
          <w:color w:val="000000"/>
        </w:rPr>
        <w:t>2</w:t>
      </w:r>
      <w:r w:rsidRPr="004E75C7">
        <w:rPr>
          <w:b/>
          <w:bCs/>
          <w:color w:val="000000"/>
        </w:rPr>
        <w:t> : Amélioration de la Communication Interne :</w:t>
      </w:r>
    </w:p>
    <w:p w14:paraId="00000064" w14:textId="77777777" w:rsidR="00FC3ACF" w:rsidRDefault="00FC3ACF">
      <w:pPr>
        <w:pBdr>
          <w:top w:val="nil"/>
          <w:left w:val="nil"/>
          <w:bottom w:val="nil"/>
          <w:right w:val="nil"/>
          <w:between w:val="nil"/>
        </w:pBdr>
        <w:ind w:left="720"/>
        <w:jc w:val="both"/>
        <w:rPr>
          <w:color w:val="000000"/>
        </w:rPr>
      </w:pPr>
    </w:p>
    <w:p w14:paraId="174FF835" w14:textId="1441DACE" w:rsidR="003524B2" w:rsidRPr="00507BA0" w:rsidRDefault="009027F5">
      <w:pPr>
        <w:numPr>
          <w:ilvl w:val="0"/>
          <w:numId w:val="3"/>
        </w:numPr>
        <w:pBdr>
          <w:top w:val="nil"/>
          <w:left w:val="nil"/>
          <w:bottom w:val="nil"/>
          <w:right w:val="nil"/>
          <w:between w:val="nil"/>
        </w:pBdr>
        <w:jc w:val="both"/>
      </w:pPr>
      <w:r w:rsidRPr="004E75C7">
        <w:rPr>
          <w:b/>
          <w:bCs/>
          <w:color w:val="000000"/>
        </w:rPr>
        <w:t>Objectif spécifique</w:t>
      </w:r>
      <w:r w:rsidR="003524B2" w:rsidRPr="004E75C7">
        <w:rPr>
          <w:b/>
          <w:bCs/>
          <w:color w:val="000000"/>
        </w:rPr>
        <w:t> </w:t>
      </w:r>
      <w:r w:rsidR="00C935EB">
        <w:rPr>
          <w:b/>
          <w:bCs/>
          <w:color w:val="000000"/>
        </w:rPr>
        <w:t>4</w:t>
      </w:r>
      <w:r>
        <w:rPr>
          <w:color w:val="000000"/>
        </w:rPr>
        <w:t xml:space="preserve"> </w:t>
      </w:r>
      <w:r w:rsidR="00B20060">
        <w:rPr>
          <w:color w:val="000000"/>
        </w:rPr>
        <w:t>D</w:t>
      </w:r>
      <w:r w:rsidR="00C60095">
        <w:rPr>
          <w:color w:val="000000"/>
        </w:rPr>
        <w:t>oter le MJDH d’un document de référence pour la communication institutionnelle</w:t>
      </w:r>
      <w:r w:rsidR="00C935EB">
        <w:rPr>
          <w:color w:val="000000"/>
        </w:rPr>
        <w:t xml:space="preserve"> </w:t>
      </w:r>
      <w:r w:rsidR="00120E21">
        <w:rPr>
          <w:color w:val="000000"/>
        </w:rPr>
        <w:t>et d’une</w:t>
      </w:r>
      <w:r w:rsidR="00FF48DB">
        <w:rPr>
          <w:color w:val="000000"/>
        </w:rPr>
        <w:t xml:space="preserve"> directive de communication pour le personnel </w:t>
      </w:r>
      <w:r w:rsidR="00E967AA" w:rsidRPr="00E967AA">
        <w:rPr>
          <w:color w:val="000000"/>
        </w:rPr>
        <w:t>ainsi que les lignes de communication publique</w:t>
      </w:r>
      <w:r w:rsidR="00E967AA">
        <w:rPr>
          <w:color w:val="000000"/>
        </w:rPr>
        <w:t xml:space="preserve"> ;</w:t>
      </w:r>
    </w:p>
    <w:p w14:paraId="13A06E8B" w14:textId="77777777" w:rsidR="00507BA0" w:rsidRPr="00507BA0" w:rsidRDefault="00507BA0" w:rsidP="00507BA0">
      <w:pPr>
        <w:pBdr>
          <w:top w:val="nil"/>
          <w:left w:val="nil"/>
          <w:bottom w:val="nil"/>
          <w:right w:val="nil"/>
          <w:between w:val="nil"/>
        </w:pBdr>
        <w:ind w:left="720"/>
        <w:jc w:val="both"/>
      </w:pPr>
    </w:p>
    <w:p w14:paraId="2452AF19" w14:textId="39D3C0D8" w:rsidR="00B3483E" w:rsidRDefault="00507BA0" w:rsidP="00B20060">
      <w:pPr>
        <w:numPr>
          <w:ilvl w:val="0"/>
          <w:numId w:val="3"/>
        </w:numPr>
        <w:pBdr>
          <w:top w:val="nil"/>
          <w:left w:val="nil"/>
          <w:bottom w:val="nil"/>
          <w:right w:val="nil"/>
          <w:between w:val="nil"/>
        </w:pBdr>
        <w:jc w:val="both"/>
      </w:pPr>
      <w:r>
        <w:rPr>
          <w:b/>
          <w:bCs/>
          <w:color w:val="000000"/>
        </w:rPr>
        <w:t xml:space="preserve">Objectif spécifique </w:t>
      </w:r>
      <w:r w:rsidR="00C935EB">
        <w:rPr>
          <w:b/>
          <w:bCs/>
          <w:color w:val="000000"/>
        </w:rPr>
        <w:t>5</w:t>
      </w:r>
      <w:r>
        <w:rPr>
          <w:b/>
          <w:bCs/>
          <w:color w:val="000000"/>
        </w:rPr>
        <w:t xml:space="preserve"> </w:t>
      </w:r>
      <w:r>
        <w:rPr>
          <w:color w:val="000000"/>
        </w:rPr>
        <w:t>Développer</w:t>
      </w:r>
      <w:r w:rsidRPr="00507BA0">
        <w:rPr>
          <w:color w:val="000000"/>
        </w:rPr>
        <w:t xml:space="preserve"> une culture </w:t>
      </w:r>
      <w:r w:rsidR="004A74D4">
        <w:rPr>
          <w:color w:val="000000"/>
        </w:rPr>
        <w:t xml:space="preserve">interne </w:t>
      </w:r>
      <w:r w:rsidRPr="00507BA0">
        <w:rPr>
          <w:color w:val="000000"/>
        </w:rPr>
        <w:t>de communication</w:t>
      </w:r>
      <w:r w:rsidR="004A74D4">
        <w:rPr>
          <w:color w:val="000000"/>
        </w:rPr>
        <w:t xml:space="preserve"> par la </w:t>
      </w:r>
      <w:r w:rsidR="008C03F7">
        <w:rPr>
          <w:color w:val="000000"/>
        </w:rPr>
        <w:t>création</w:t>
      </w:r>
      <w:r w:rsidR="004A74D4">
        <w:rPr>
          <w:color w:val="000000"/>
        </w:rPr>
        <w:t xml:space="preserve"> des canaux</w:t>
      </w:r>
      <w:r w:rsidR="008C03F7">
        <w:rPr>
          <w:color w:val="000000"/>
        </w:rPr>
        <w:t xml:space="preserve"> intra et</w:t>
      </w:r>
      <w:r w:rsidR="004A74D4">
        <w:rPr>
          <w:color w:val="000000"/>
        </w:rPr>
        <w:t xml:space="preserve"> </w:t>
      </w:r>
      <w:r w:rsidR="008C03F7">
        <w:rPr>
          <w:color w:val="000000"/>
        </w:rPr>
        <w:t>interservices</w:t>
      </w:r>
      <w:r w:rsidR="004A74D4">
        <w:rPr>
          <w:color w:val="000000"/>
        </w:rPr>
        <w:t xml:space="preserve"> et assurer le partage des informations au profit du personnel de la chaine judiciaire et </w:t>
      </w:r>
      <w:r w:rsidR="008C03F7">
        <w:rPr>
          <w:color w:val="000000"/>
        </w:rPr>
        <w:t>pénitentiaire</w:t>
      </w:r>
      <w:r w:rsidR="004A74D4">
        <w:rPr>
          <w:color w:val="000000"/>
        </w:rPr>
        <w:t xml:space="preserve"> ; </w:t>
      </w:r>
      <w:r w:rsidRPr="00507BA0">
        <w:rPr>
          <w:color w:val="000000"/>
        </w:rPr>
        <w:t xml:space="preserve"> </w:t>
      </w:r>
    </w:p>
    <w:p w14:paraId="00000068" w14:textId="77777777" w:rsidR="00FC3ACF" w:rsidRDefault="00FC3ACF">
      <w:pPr>
        <w:pBdr>
          <w:top w:val="nil"/>
          <w:left w:val="nil"/>
          <w:bottom w:val="nil"/>
          <w:right w:val="nil"/>
          <w:between w:val="nil"/>
        </w:pBdr>
        <w:ind w:left="720"/>
        <w:jc w:val="both"/>
        <w:rPr>
          <w:color w:val="000000"/>
        </w:rPr>
      </w:pPr>
    </w:p>
    <w:p w14:paraId="00000069" w14:textId="62C0D7C7" w:rsidR="00FC3ACF" w:rsidRPr="004E75C7" w:rsidRDefault="009027F5" w:rsidP="008207D8">
      <w:pPr>
        <w:numPr>
          <w:ilvl w:val="0"/>
          <w:numId w:val="2"/>
        </w:numPr>
        <w:pBdr>
          <w:top w:val="nil"/>
          <w:left w:val="nil"/>
          <w:bottom w:val="nil"/>
          <w:right w:val="nil"/>
          <w:between w:val="nil"/>
        </w:pBdr>
        <w:jc w:val="both"/>
        <w:rPr>
          <w:b/>
          <w:bCs/>
        </w:rPr>
      </w:pPr>
      <w:r w:rsidRPr="004E75C7">
        <w:rPr>
          <w:b/>
          <w:bCs/>
          <w:color w:val="000000"/>
        </w:rPr>
        <w:t xml:space="preserve">AXE </w:t>
      </w:r>
      <w:r w:rsidRPr="004E75C7">
        <w:rPr>
          <w:b/>
          <w:bCs/>
        </w:rPr>
        <w:t>STRATÉGIQUE</w:t>
      </w:r>
      <w:r w:rsidRPr="004E75C7">
        <w:rPr>
          <w:b/>
          <w:bCs/>
          <w:color w:val="000000"/>
        </w:rPr>
        <w:t xml:space="preserve"> </w:t>
      </w:r>
      <w:r w:rsidR="00B3483E">
        <w:rPr>
          <w:b/>
          <w:bCs/>
          <w:color w:val="000000"/>
        </w:rPr>
        <w:t>3</w:t>
      </w:r>
      <w:r w:rsidRPr="004E75C7">
        <w:rPr>
          <w:b/>
          <w:bCs/>
          <w:color w:val="000000"/>
        </w:rPr>
        <w:t> : Renforcement de la Communication Externe</w:t>
      </w:r>
    </w:p>
    <w:p w14:paraId="0000006A" w14:textId="77777777" w:rsidR="00FC3ACF" w:rsidRDefault="00FC3ACF">
      <w:pPr>
        <w:pBdr>
          <w:top w:val="nil"/>
          <w:left w:val="nil"/>
          <w:bottom w:val="nil"/>
          <w:right w:val="nil"/>
          <w:between w:val="nil"/>
        </w:pBdr>
        <w:jc w:val="both"/>
        <w:rPr>
          <w:color w:val="000000"/>
        </w:rPr>
      </w:pPr>
    </w:p>
    <w:p w14:paraId="0000006B" w14:textId="0D0D0979" w:rsidR="00FC3ACF" w:rsidRPr="008207D8" w:rsidRDefault="009027F5">
      <w:pPr>
        <w:numPr>
          <w:ilvl w:val="0"/>
          <w:numId w:val="3"/>
        </w:numPr>
        <w:pBdr>
          <w:top w:val="nil"/>
          <w:left w:val="nil"/>
          <w:bottom w:val="nil"/>
          <w:right w:val="nil"/>
          <w:between w:val="nil"/>
        </w:pBdr>
        <w:jc w:val="both"/>
      </w:pPr>
      <w:r w:rsidRPr="004E75C7">
        <w:rPr>
          <w:b/>
          <w:bCs/>
          <w:color w:val="000000"/>
        </w:rPr>
        <w:t>Objectif spécifique</w:t>
      </w:r>
      <w:r w:rsidR="004E75C7" w:rsidRPr="004E75C7">
        <w:rPr>
          <w:b/>
          <w:bCs/>
          <w:color w:val="000000"/>
        </w:rPr>
        <w:t xml:space="preserve"> </w:t>
      </w:r>
      <w:r w:rsidR="00C935EB">
        <w:rPr>
          <w:b/>
          <w:bCs/>
          <w:color w:val="000000"/>
        </w:rPr>
        <w:t>6</w:t>
      </w:r>
      <w:r w:rsidR="004E75C7" w:rsidRPr="004E75C7">
        <w:rPr>
          <w:b/>
          <w:bCs/>
          <w:color w:val="000000"/>
        </w:rPr>
        <w:t xml:space="preserve"> </w:t>
      </w:r>
      <w:r w:rsidR="00660DE2">
        <w:rPr>
          <w:color w:val="000000"/>
        </w:rPr>
        <w:t>D</w:t>
      </w:r>
      <w:r w:rsidR="003C5B3A">
        <w:rPr>
          <w:color w:val="000000"/>
        </w:rPr>
        <w:t>évelopper une culture de communication</w:t>
      </w:r>
      <w:r w:rsidR="004A74D4">
        <w:rPr>
          <w:color w:val="000000"/>
        </w:rPr>
        <w:t xml:space="preserve"> externe </w:t>
      </w:r>
      <w:r w:rsidR="003C5B3A">
        <w:t>proactive</w:t>
      </w:r>
      <w:r w:rsidR="003C5B3A">
        <w:rPr>
          <w:color w:val="000000"/>
        </w:rPr>
        <w:t xml:space="preserve"> et réactive pour tenir les citoyens</w:t>
      </w:r>
      <w:r w:rsidR="008C7199">
        <w:rPr>
          <w:color w:val="000000"/>
        </w:rPr>
        <w:t>, les partenaires techniques et financiers, les médias</w:t>
      </w:r>
      <w:r w:rsidR="003C5B3A">
        <w:rPr>
          <w:color w:val="000000"/>
        </w:rPr>
        <w:t xml:space="preserve"> informés sur les grandes questions judiciaires</w:t>
      </w:r>
      <w:r w:rsidR="004A74D4">
        <w:rPr>
          <w:color w:val="000000"/>
        </w:rPr>
        <w:t xml:space="preserve"> par la production régulière de contenus </w:t>
      </w:r>
      <w:r w:rsidR="008C03F7">
        <w:rPr>
          <w:color w:val="000000"/>
        </w:rPr>
        <w:t>(médias</w:t>
      </w:r>
      <w:r w:rsidR="004A74D4">
        <w:rPr>
          <w:color w:val="000000"/>
        </w:rPr>
        <w:t xml:space="preserve"> et </w:t>
      </w:r>
      <w:r w:rsidR="004E1B80">
        <w:rPr>
          <w:color w:val="000000"/>
        </w:rPr>
        <w:t>réseaux</w:t>
      </w:r>
      <w:r w:rsidR="004A74D4">
        <w:rPr>
          <w:color w:val="000000"/>
        </w:rPr>
        <w:t xml:space="preserve"> sociaux) sur les </w:t>
      </w:r>
      <w:r w:rsidR="004E1B80">
        <w:rPr>
          <w:color w:val="000000"/>
        </w:rPr>
        <w:t>activités judiciaires</w:t>
      </w:r>
      <w:r w:rsidR="003C5B3A">
        <w:rPr>
          <w:color w:val="000000"/>
        </w:rPr>
        <w:t> ;</w:t>
      </w:r>
    </w:p>
    <w:p w14:paraId="335A1D51" w14:textId="77777777" w:rsidR="008207D8" w:rsidRDefault="008207D8" w:rsidP="008207D8">
      <w:pPr>
        <w:pBdr>
          <w:top w:val="nil"/>
          <w:left w:val="nil"/>
          <w:bottom w:val="nil"/>
          <w:right w:val="nil"/>
          <w:between w:val="nil"/>
        </w:pBdr>
        <w:ind w:left="720"/>
        <w:jc w:val="both"/>
      </w:pPr>
    </w:p>
    <w:p w14:paraId="0000006D" w14:textId="35446739" w:rsidR="00FC3ACF" w:rsidRPr="001E1D11" w:rsidRDefault="009027F5">
      <w:pPr>
        <w:numPr>
          <w:ilvl w:val="0"/>
          <w:numId w:val="3"/>
        </w:numPr>
        <w:pBdr>
          <w:top w:val="nil"/>
          <w:left w:val="nil"/>
          <w:bottom w:val="nil"/>
          <w:right w:val="nil"/>
          <w:between w:val="nil"/>
        </w:pBdr>
        <w:jc w:val="both"/>
      </w:pPr>
      <w:r w:rsidRPr="004E75C7">
        <w:rPr>
          <w:b/>
          <w:bCs/>
          <w:color w:val="000000"/>
        </w:rPr>
        <w:t>Objectif spécifique</w:t>
      </w:r>
      <w:r w:rsidR="00C935EB">
        <w:rPr>
          <w:b/>
          <w:bCs/>
          <w:color w:val="000000"/>
        </w:rPr>
        <w:t xml:space="preserve"> 7</w:t>
      </w:r>
      <w:r>
        <w:rPr>
          <w:color w:val="000000"/>
        </w:rPr>
        <w:t xml:space="preserve"> </w:t>
      </w:r>
      <w:r w:rsidR="001E1D11" w:rsidRPr="004E75C7">
        <w:rPr>
          <w:color w:val="000000"/>
        </w:rPr>
        <w:t xml:space="preserve">Mettre à </w:t>
      </w:r>
      <w:r w:rsidR="00B20060">
        <w:rPr>
          <w:color w:val="000000"/>
        </w:rPr>
        <w:t xml:space="preserve">la </w:t>
      </w:r>
      <w:r w:rsidR="001E1D11" w:rsidRPr="004E75C7">
        <w:rPr>
          <w:color w:val="000000"/>
        </w:rPr>
        <w:t>disposition des citoyens des centres d’information</w:t>
      </w:r>
      <w:r w:rsidR="008C03F7">
        <w:rPr>
          <w:color w:val="000000"/>
        </w:rPr>
        <w:t xml:space="preserve"> fonctionnels</w:t>
      </w:r>
      <w:r w:rsidR="001E1D11" w:rsidRPr="004E75C7">
        <w:rPr>
          <w:color w:val="000000"/>
        </w:rPr>
        <w:t xml:space="preserve"> (numéros vert, site internet, applications mobiles, </w:t>
      </w:r>
      <w:proofErr w:type="spellStart"/>
      <w:r w:rsidR="001E1D11" w:rsidRPr="004E75C7">
        <w:rPr>
          <w:color w:val="000000"/>
        </w:rPr>
        <w:t>chatbot</w:t>
      </w:r>
      <w:proofErr w:type="spellEnd"/>
      <w:r w:rsidR="001E1D11" w:rsidRPr="004E75C7">
        <w:rPr>
          <w:color w:val="000000"/>
        </w:rPr>
        <w:t xml:space="preserve"> multilingues locales) sur les informations et orientations judiciaires.</w:t>
      </w:r>
    </w:p>
    <w:p w14:paraId="307374F4" w14:textId="77777777" w:rsidR="001E1D11" w:rsidRDefault="001E1D11" w:rsidP="008207D8">
      <w:pPr>
        <w:pBdr>
          <w:top w:val="nil"/>
          <w:left w:val="nil"/>
          <w:bottom w:val="nil"/>
          <w:right w:val="nil"/>
          <w:between w:val="nil"/>
        </w:pBdr>
        <w:ind w:left="720"/>
        <w:jc w:val="both"/>
      </w:pPr>
    </w:p>
    <w:p w14:paraId="64F0CF2B" w14:textId="4F8F8F03" w:rsidR="004E75C7" w:rsidRPr="00C60095" w:rsidRDefault="004E75C7" w:rsidP="004E75C7">
      <w:pPr>
        <w:pStyle w:val="Paragraphedeliste"/>
        <w:pBdr>
          <w:top w:val="nil"/>
          <w:left w:val="nil"/>
          <w:bottom w:val="nil"/>
          <w:right w:val="nil"/>
          <w:between w:val="nil"/>
        </w:pBdr>
        <w:jc w:val="both"/>
      </w:pPr>
      <w:r>
        <w:t xml:space="preserve">                                             </w:t>
      </w:r>
    </w:p>
    <w:p w14:paraId="00000073" w14:textId="0BD2DF61" w:rsidR="00FC3ACF" w:rsidRPr="004E75C7" w:rsidRDefault="009027F5" w:rsidP="008207D8">
      <w:pPr>
        <w:numPr>
          <w:ilvl w:val="0"/>
          <w:numId w:val="2"/>
        </w:numPr>
        <w:pBdr>
          <w:top w:val="nil"/>
          <w:left w:val="nil"/>
          <w:bottom w:val="nil"/>
          <w:right w:val="nil"/>
          <w:between w:val="nil"/>
        </w:pBdr>
        <w:jc w:val="both"/>
        <w:rPr>
          <w:b/>
          <w:bCs/>
          <w:color w:val="000000"/>
        </w:rPr>
      </w:pPr>
      <w:r w:rsidRPr="004E75C7">
        <w:rPr>
          <w:b/>
          <w:bCs/>
          <w:color w:val="000000"/>
        </w:rPr>
        <w:t xml:space="preserve">AXE </w:t>
      </w:r>
      <w:r w:rsidRPr="004E75C7">
        <w:rPr>
          <w:b/>
          <w:bCs/>
        </w:rPr>
        <w:t>STRATÉGIQUE</w:t>
      </w:r>
      <w:r w:rsidRPr="004E75C7">
        <w:rPr>
          <w:b/>
          <w:bCs/>
          <w:color w:val="000000"/>
        </w:rPr>
        <w:t xml:space="preserve"> 4 Renforcement </w:t>
      </w:r>
      <w:r w:rsidR="005A1EF0">
        <w:rPr>
          <w:b/>
          <w:bCs/>
          <w:color w:val="000000"/>
        </w:rPr>
        <w:t xml:space="preserve">du partenariat MJDH et </w:t>
      </w:r>
      <w:r w:rsidRPr="004E75C7">
        <w:rPr>
          <w:b/>
          <w:bCs/>
          <w:color w:val="000000"/>
        </w:rPr>
        <w:t xml:space="preserve">les organisations </w:t>
      </w:r>
      <w:r w:rsidR="005A1EF0">
        <w:rPr>
          <w:b/>
          <w:bCs/>
          <w:color w:val="000000"/>
        </w:rPr>
        <w:t>de la société civile</w:t>
      </w:r>
    </w:p>
    <w:p w14:paraId="00000074" w14:textId="77777777" w:rsidR="00FC3ACF" w:rsidRDefault="00FC3ACF">
      <w:pPr>
        <w:jc w:val="both"/>
        <w:rPr>
          <w:b/>
        </w:rPr>
      </w:pPr>
    </w:p>
    <w:p w14:paraId="60114681" w14:textId="064AA024" w:rsidR="008207D8" w:rsidRPr="008207D8" w:rsidRDefault="00C60095" w:rsidP="008207D8">
      <w:pPr>
        <w:pStyle w:val="Paragraphedeliste"/>
        <w:numPr>
          <w:ilvl w:val="0"/>
          <w:numId w:val="3"/>
        </w:numPr>
        <w:pBdr>
          <w:top w:val="nil"/>
          <w:left w:val="nil"/>
          <w:bottom w:val="nil"/>
          <w:right w:val="nil"/>
          <w:between w:val="nil"/>
        </w:pBdr>
        <w:jc w:val="both"/>
      </w:pPr>
      <w:r w:rsidRPr="004E75C7">
        <w:rPr>
          <w:b/>
          <w:bCs/>
          <w:color w:val="000000"/>
        </w:rPr>
        <w:t>Objectif spécifique</w:t>
      </w:r>
      <w:r w:rsidR="008207D8">
        <w:rPr>
          <w:b/>
          <w:bCs/>
          <w:color w:val="000000"/>
        </w:rPr>
        <w:t xml:space="preserve"> </w:t>
      </w:r>
      <w:r w:rsidR="00C935EB">
        <w:rPr>
          <w:b/>
          <w:bCs/>
          <w:color w:val="000000"/>
        </w:rPr>
        <w:t>8</w:t>
      </w:r>
      <w:r w:rsidR="008207D8">
        <w:rPr>
          <w:color w:val="000000"/>
        </w:rPr>
        <w:t xml:space="preserve"> </w:t>
      </w:r>
      <w:r w:rsidR="009027F5" w:rsidRPr="004E75C7">
        <w:rPr>
          <w:color w:val="000000"/>
        </w:rPr>
        <w:t xml:space="preserve">Impulser une dynamique participative et inclusive en </w:t>
      </w:r>
      <w:r w:rsidR="004E1B80">
        <w:rPr>
          <w:color w:val="000000"/>
        </w:rPr>
        <w:t>mobilisant les</w:t>
      </w:r>
      <w:r w:rsidR="009027F5" w:rsidRPr="004E75C7">
        <w:rPr>
          <w:color w:val="000000"/>
        </w:rPr>
        <w:t xml:space="preserve"> Organisations de la société civile engagées dans l’éducation civique et citoyenne</w:t>
      </w:r>
      <w:r w:rsidR="004E1B80">
        <w:rPr>
          <w:color w:val="000000"/>
        </w:rPr>
        <w:t xml:space="preserve"> pour la sensibilisation des populations sur les thématiques </w:t>
      </w:r>
      <w:r w:rsidR="008C03F7">
        <w:rPr>
          <w:color w:val="000000"/>
        </w:rPr>
        <w:t xml:space="preserve">judiciaires </w:t>
      </w:r>
      <w:r w:rsidR="008C03F7" w:rsidRPr="004E75C7">
        <w:rPr>
          <w:color w:val="000000"/>
        </w:rPr>
        <w:t>;</w:t>
      </w:r>
    </w:p>
    <w:p w14:paraId="68C70163" w14:textId="77777777" w:rsidR="008207D8" w:rsidRPr="004E75C7" w:rsidRDefault="008207D8" w:rsidP="008207D8">
      <w:pPr>
        <w:pStyle w:val="Paragraphedeliste"/>
        <w:pBdr>
          <w:top w:val="nil"/>
          <w:left w:val="nil"/>
          <w:bottom w:val="nil"/>
          <w:right w:val="nil"/>
          <w:between w:val="nil"/>
        </w:pBdr>
        <w:jc w:val="both"/>
      </w:pPr>
    </w:p>
    <w:p w14:paraId="7784AE9F" w14:textId="77777777" w:rsidR="008207D8" w:rsidRPr="008207D8" w:rsidRDefault="008207D8" w:rsidP="008207D8">
      <w:pPr>
        <w:pBdr>
          <w:top w:val="nil"/>
          <w:left w:val="nil"/>
          <w:bottom w:val="nil"/>
          <w:right w:val="nil"/>
          <w:between w:val="nil"/>
        </w:pBdr>
        <w:jc w:val="both"/>
        <w:rPr>
          <w:color w:val="000000"/>
        </w:rPr>
      </w:pPr>
    </w:p>
    <w:p w14:paraId="1AE9027A" w14:textId="4351AF54" w:rsidR="008B62A4" w:rsidRPr="009361B2" w:rsidRDefault="00C60095" w:rsidP="008B62A4">
      <w:pPr>
        <w:pStyle w:val="Paragraphedeliste"/>
        <w:numPr>
          <w:ilvl w:val="0"/>
          <w:numId w:val="3"/>
        </w:numPr>
        <w:pBdr>
          <w:top w:val="nil"/>
          <w:left w:val="nil"/>
          <w:bottom w:val="nil"/>
          <w:right w:val="nil"/>
          <w:between w:val="nil"/>
        </w:pBdr>
        <w:jc w:val="both"/>
        <w:rPr>
          <w:color w:val="000000"/>
        </w:rPr>
      </w:pPr>
      <w:r w:rsidRPr="004E75C7">
        <w:rPr>
          <w:b/>
          <w:bCs/>
          <w:color w:val="000000"/>
        </w:rPr>
        <w:t>Objectif spécifique</w:t>
      </w:r>
      <w:r w:rsidR="008207D8">
        <w:rPr>
          <w:b/>
          <w:bCs/>
          <w:color w:val="000000"/>
        </w:rPr>
        <w:t xml:space="preserve"> </w:t>
      </w:r>
      <w:r w:rsidR="00C935EB">
        <w:rPr>
          <w:b/>
          <w:bCs/>
          <w:color w:val="000000"/>
        </w:rPr>
        <w:t>9</w:t>
      </w:r>
      <w:r w:rsidR="008207D8" w:rsidRPr="004E75C7">
        <w:rPr>
          <w:b/>
          <w:bCs/>
          <w:color w:val="000000"/>
        </w:rPr>
        <w:t> </w:t>
      </w:r>
      <w:r w:rsidR="008B62A4" w:rsidRPr="009361B2">
        <w:rPr>
          <w:color w:val="000000"/>
        </w:rPr>
        <w:t xml:space="preserve">Constituer et former un réseau de journalistes, influenceurs digitaux, communicants traditionnels engagés dans la promotion de la justice et des droits humains.  </w:t>
      </w:r>
    </w:p>
    <w:p w14:paraId="0000007B" w14:textId="71825912" w:rsidR="00FC3ACF" w:rsidRDefault="008C03F7" w:rsidP="004E75C7">
      <w:pPr>
        <w:pStyle w:val="Paragraphedeliste"/>
        <w:numPr>
          <w:ilvl w:val="0"/>
          <w:numId w:val="3"/>
        </w:numPr>
        <w:pBdr>
          <w:top w:val="nil"/>
          <w:left w:val="nil"/>
          <w:bottom w:val="nil"/>
          <w:right w:val="nil"/>
          <w:between w:val="nil"/>
        </w:pBdr>
        <w:jc w:val="both"/>
      </w:pPr>
      <w:r>
        <w:rPr>
          <w:color w:val="000000"/>
        </w:rPr>
        <w:t>.</w:t>
      </w:r>
      <w:r w:rsidR="00D80905">
        <w:rPr>
          <w:color w:val="000000"/>
        </w:rPr>
        <w:t xml:space="preserve"> </w:t>
      </w:r>
      <w:r w:rsidR="009027F5" w:rsidRPr="004E75C7">
        <w:rPr>
          <w:color w:val="000000"/>
        </w:rPr>
        <w:t xml:space="preserve"> </w:t>
      </w:r>
    </w:p>
    <w:p w14:paraId="0000007C" w14:textId="77777777" w:rsidR="00FC3ACF" w:rsidRDefault="00FC3ACF">
      <w:pPr>
        <w:jc w:val="both"/>
      </w:pPr>
    </w:p>
    <w:p w14:paraId="000000A0" w14:textId="77777777" w:rsidR="00FC3ACF" w:rsidRDefault="00FC3ACF">
      <w:pPr>
        <w:jc w:val="both"/>
        <w:rPr>
          <w:b/>
        </w:rPr>
      </w:pPr>
    </w:p>
    <w:p w14:paraId="000000A1" w14:textId="2731F8A0" w:rsidR="00FC3ACF" w:rsidRPr="00D40EE7" w:rsidRDefault="009027F5" w:rsidP="00370CCE">
      <w:pPr>
        <w:pStyle w:val="Titre1"/>
        <w:numPr>
          <w:ilvl w:val="0"/>
          <w:numId w:val="10"/>
        </w:numPr>
      </w:pPr>
      <w:bookmarkStart w:id="5" w:name="_Toc84782319"/>
      <w:r w:rsidRPr="00D40EE7">
        <w:t xml:space="preserve">Les activités </w:t>
      </w:r>
      <w:r w:rsidR="00C60095" w:rsidRPr="00D40EE7">
        <w:t>à mettre en œuvre</w:t>
      </w:r>
      <w:r w:rsidR="00DF570B" w:rsidRPr="00D40EE7">
        <w:t> :</w:t>
      </w:r>
      <w:bookmarkEnd w:id="5"/>
      <w:r w:rsidR="00DF570B" w:rsidRPr="00D40EE7">
        <w:t xml:space="preserve"> </w:t>
      </w:r>
      <w:r w:rsidR="00C60095" w:rsidRPr="00D40EE7">
        <w:t xml:space="preserve"> </w:t>
      </w:r>
    </w:p>
    <w:p w14:paraId="5C49C323" w14:textId="33ECFDC5" w:rsidR="007E07E7" w:rsidRDefault="007E07E7" w:rsidP="007E07E7">
      <w:pPr>
        <w:jc w:val="both"/>
        <w:rPr>
          <w:b/>
        </w:rPr>
      </w:pPr>
    </w:p>
    <w:p w14:paraId="25D04602" w14:textId="19EE2885" w:rsidR="007E07E7" w:rsidRPr="00B3483E" w:rsidRDefault="007E07E7" w:rsidP="00370CCE">
      <w:pPr>
        <w:pStyle w:val="Sous-titre"/>
        <w:numPr>
          <w:ilvl w:val="0"/>
          <w:numId w:val="12"/>
        </w:numPr>
      </w:pPr>
      <w:r w:rsidRPr="00B3483E">
        <w:lastRenderedPageBreak/>
        <w:t xml:space="preserve"> Court terme et moyen terme</w:t>
      </w:r>
    </w:p>
    <w:p w14:paraId="000000A2" w14:textId="77777777" w:rsidR="00FC3ACF" w:rsidRDefault="00FC3ACF">
      <w:pPr>
        <w:jc w:val="both"/>
      </w:pPr>
    </w:p>
    <w:p w14:paraId="000000A3" w14:textId="3D52373B" w:rsidR="00FC3ACF" w:rsidRDefault="009027F5">
      <w:pPr>
        <w:numPr>
          <w:ilvl w:val="0"/>
          <w:numId w:val="3"/>
        </w:numPr>
        <w:pBdr>
          <w:top w:val="nil"/>
          <w:left w:val="nil"/>
          <w:bottom w:val="nil"/>
          <w:right w:val="nil"/>
          <w:between w:val="nil"/>
        </w:pBdr>
        <w:jc w:val="both"/>
      </w:pPr>
      <w:r>
        <w:rPr>
          <w:color w:val="000000"/>
        </w:rPr>
        <w:t>Mettre en place une cellule</w:t>
      </w:r>
      <w:r w:rsidR="002F70FB">
        <w:rPr>
          <w:color w:val="000000"/>
        </w:rPr>
        <w:t xml:space="preserve"> institutionnalisée</w:t>
      </w:r>
      <w:r>
        <w:rPr>
          <w:color w:val="000000"/>
        </w:rPr>
        <w:t xml:space="preserve"> de communication interservices ou un Centre d’Information Judiciaire ;</w:t>
      </w:r>
    </w:p>
    <w:p w14:paraId="000000A4" w14:textId="77777777" w:rsidR="00FC3ACF" w:rsidRDefault="00FC3ACF">
      <w:pPr>
        <w:pBdr>
          <w:top w:val="nil"/>
          <w:left w:val="nil"/>
          <w:bottom w:val="nil"/>
          <w:right w:val="nil"/>
          <w:between w:val="nil"/>
        </w:pBdr>
        <w:ind w:left="720"/>
        <w:jc w:val="both"/>
        <w:rPr>
          <w:color w:val="000000"/>
        </w:rPr>
      </w:pPr>
    </w:p>
    <w:p w14:paraId="000000A5" w14:textId="2624794C" w:rsidR="00FC3ACF" w:rsidRDefault="002F70FB">
      <w:pPr>
        <w:numPr>
          <w:ilvl w:val="0"/>
          <w:numId w:val="3"/>
        </w:numPr>
        <w:pBdr>
          <w:top w:val="nil"/>
          <w:left w:val="nil"/>
          <w:bottom w:val="nil"/>
          <w:right w:val="nil"/>
          <w:between w:val="nil"/>
        </w:pBdr>
        <w:jc w:val="both"/>
      </w:pPr>
      <w:r>
        <w:rPr>
          <w:color w:val="000000"/>
        </w:rPr>
        <w:t>Designer</w:t>
      </w:r>
      <w:r w:rsidR="009027F5">
        <w:rPr>
          <w:color w:val="000000"/>
        </w:rPr>
        <w:t xml:space="preserve"> des points focaux communication, à travers une directive ou décision ministérielle, dans chaque structure rattachée au MJDH et créer un cadre de travail ;</w:t>
      </w:r>
    </w:p>
    <w:p w14:paraId="000000A6" w14:textId="77777777" w:rsidR="00FC3ACF" w:rsidRDefault="00FC3ACF">
      <w:pPr>
        <w:pBdr>
          <w:top w:val="nil"/>
          <w:left w:val="nil"/>
          <w:bottom w:val="nil"/>
          <w:right w:val="nil"/>
          <w:between w:val="nil"/>
        </w:pBdr>
        <w:ind w:left="720"/>
        <w:rPr>
          <w:color w:val="000000"/>
        </w:rPr>
      </w:pPr>
    </w:p>
    <w:p w14:paraId="000000A7" w14:textId="250C44E1" w:rsidR="00FC3ACF" w:rsidRDefault="009027F5">
      <w:pPr>
        <w:numPr>
          <w:ilvl w:val="0"/>
          <w:numId w:val="3"/>
        </w:numPr>
        <w:pBdr>
          <w:top w:val="nil"/>
          <w:left w:val="nil"/>
          <w:bottom w:val="nil"/>
          <w:right w:val="nil"/>
          <w:between w:val="nil"/>
        </w:pBdr>
        <w:jc w:val="both"/>
      </w:pPr>
      <w:r>
        <w:rPr>
          <w:color w:val="000000"/>
        </w:rPr>
        <w:t xml:space="preserve">Renforcer les capacités en communication institutionnelle et domaines connexes par des formations continues à l’endroit des points focaux communication de la Cellule de </w:t>
      </w:r>
      <w:r w:rsidR="002F70FB">
        <w:rPr>
          <w:color w:val="000000"/>
        </w:rPr>
        <w:t>Communication ;</w:t>
      </w:r>
    </w:p>
    <w:p w14:paraId="000000A8" w14:textId="77777777" w:rsidR="00FC3ACF" w:rsidRDefault="00FC3ACF">
      <w:pPr>
        <w:pBdr>
          <w:top w:val="nil"/>
          <w:left w:val="nil"/>
          <w:bottom w:val="nil"/>
          <w:right w:val="nil"/>
          <w:between w:val="nil"/>
        </w:pBdr>
        <w:ind w:left="720"/>
        <w:rPr>
          <w:color w:val="000000"/>
        </w:rPr>
      </w:pPr>
    </w:p>
    <w:p w14:paraId="000000A9" w14:textId="250A7A42" w:rsidR="00FC3ACF" w:rsidRPr="005B6C12" w:rsidRDefault="009027F5">
      <w:pPr>
        <w:numPr>
          <w:ilvl w:val="0"/>
          <w:numId w:val="3"/>
        </w:numPr>
        <w:pBdr>
          <w:top w:val="nil"/>
          <w:left w:val="nil"/>
          <w:bottom w:val="nil"/>
          <w:right w:val="nil"/>
          <w:between w:val="nil"/>
        </w:pBdr>
        <w:jc w:val="both"/>
      </w:pPr>
      <w:r>
        <w:rPr>
          <w:color w:val="000000"/>
        </w:rPr>
        <w:t>Mettre en place une directive ministérielle sur la communication des agents du MJDH et des Services rattachés ;</w:t>
      </w:r>
    </w:p>
    <w:p w14:paraId="269B1B33" w14:textId="77777777" w:rsidR="005B6C12" w:rsidRDefault="005B6C12" w:rsidP="005B6C12">
      <w:pPr>
        <w:pStyle w:val="Paragraphedeliste"/>
      </w:pPr>
    </w:p>
    <w:p w14:paraId="1E00FA9D" w14:textId="03D1A063" w:rsidR="005B6C12" w:rsidRPr="002F70FB" w:rsidRDefault="005B6C12">
      <w:pPr>
        <w:numPr>
          <w:ilvl w:val="0"/>
          <w:numId w:val="3"/>
        </w:numPr>
        <w:pBdr>
          <w:top w:val="nil"/>
          <w:left w:val="nil"/>
          <w:bottom w:val="nil"/>
          <w:right w:val="nil"/>
          <w:between w:val="nil"/>
        </w:pBdr>
        <w:jc w:val="both"/>
      </w:pPr>
      <w:r>
        <w:t xml:space="preserve">Élaborer les lignes de communication (éléments de langages) pour harmoniser les sorties externes du personnel communicant et non communicant du MJDH. </w:t>
      </w:r>
    </w:p>
    <w:p w14:paraId="2F9EF2C4" w14:textId="77777777" w:rsidR="002F70FB" w:rsidRPr="007E07E7" w:rsidRDefault="002F70FB" w:rsidP="002F70FB">
      <w:pPr>
        <w:pBdr>
          <w:top w:val="nil"/>
          <w:left w:val="nil"/>
          <w:bottom w:val="nil"/>
          <w:right w:val="nil"/>
          <w:between w:val="nil"/>
        </w:pBdr>
        <w:jc w:val="both"/>
      </w:pPr>
    </w:p>
    <w:p w14:paraId="29070D0B" w14:textId="7C4691A5" w:rsidR="002F70FB" w:rsidRPr="002F70FB" w:rsidRDefault="002F70FB" w:rsidP="002F70FB">
      <w:pPr>
        <w:numPr>
          <w:ilvl w:val="0"/>
          <w:numId w:val="3"/>
        </w:numPr>
        <w:pBdr>
          <w:top w:val="nil"/>
          <w:left w:val="nil"/>
          <w:bottom w:val="nil"/>
          <w:right w:val="nil"/>
          <w:between w:val="nil"/>
        </w:pBdr>
        <w:jc w:val="both"/>
      </w:pPr>
      <w:r>
        <w:rPr>
          <w:color w:val="000000"/>
        </w:rPr>
        <w:t>Produire et diffuser un bulletin mensuel et trimestriel sur la justice et à diffuser au grand public et aux partenaires techniques et financiers (en version électronique et physique) ;</w:t>
      </w:r>
    </w:p>
    <w:p w14:paraId="3A4E4F9E" w14:textId="77777777" w:rsidR="002F70FB" w:rsidRDefault="002F70FB" w:rsidP="002F70FB">
      <w:pPr>
        <w:pBdr>
          <w:top w:val="nil"/>
          <w:left w:val="nil"/>
          <w:bottom w:val="nil"/>
          <w:right w:val="nil"/>
          <w:between w:val="nil"/>
        </w:pBdr>
        <w:jc w:val="both"/>
      </w:pPr>
    </w:p>
    <w:p w14:paraId="6143ACBC" w14:textId="77777777" w:rsidR="002F70FB" w:rsidRDefault="002F70FB" w:rsidP="002F70FB">
      <w:pPr>
        <w:numPr>
          <w:ilvl w:val="0"/>
          <w:numId w:val="3"/>
        </w:numPr>
        <w:pBdr>
          <w:top w:val="nil"/>
          <w:left w:val="nil"/>
          <w:bottom w:val="nil"/>
          <w:right w:val="nil"/>
          <w:between w:val="nil"/>
        </w:pBdr>
        <w:jc w:val="both"/>
      </w:pPr>
      <w:r>
        <w:rPr>
          <w:color w:val="000000"/>
        </w:rPr>
        <w:t>Rendre disponibles les informations et produits de communications sur le Site internet du Ministère ainsi que des pages des réseaux sociaux des différents services connexes ;</w:t>
      </w:r>
    </w:p>
    <w:p w14:paraId="5B3E8773" w14:textId="77777777" w:rsidR="007E07E7" w:rsidRDefault="007E07E7" w:rsidP="007E07E7">
      <w:pPr>
        <w:pBdr>
          <w:top w:val="nil"/>
          <w:left w:val="nil"/>
          <w:bottom w:val="nil"/>
          <w:right w:val="nil"/>
          <w:between w:val="nil"/>
        </w:pBdr>
        <w:jc w:val="both"/>
      </w:pPr>
    </w:p>
    <w:p w14:paraId="000000AA" w14:textId="7C7BE6E4" w:rsidR="00FC3ACF" w:rsidRPr="00B3483E" w:rsidRDefault="007E07E7" w:rsidP="00370CCE">
      <w:pPr>
        <w:pStyle w:val="Sous-titre"/>
        <w:numPr>
          <w:ilvl w:val="0"/>
          <w:numId w:val="12"/>
        </w:numPr>
      </w:pPr>
      <w:r w:rsidRPr="00B3483E">
        <w:t xml:space="preserve">Long terme </w:t>
      </w:r>
    </w:p>
    <w:p w14:paraId="03BC7B8E" w14:textId="77777777" w:rsidR="007E07E7" w:rsidRPr="007E07E7" w:rsidRDefault="007E07E7" w:rsidP="007E07E7">
      <w:pPr>
        <w:pStyle w:val="Paragraphedeliste"/>
        <w:pBdr>
          <w:top w:val="nil"/>
          <w:left w:val="nil"/>
          <w:bottom w:val="nil"/>
          <w:right w:val="nil"/>
          <w:between w:val="nil"/>
        </w:pBdr>
        <w:jc w:val="both"/>
        <w:rPr>
          <w:color w:val="000000"/>
        </w:rPr>
      </w:pPr>
    </w:p>
    <w:p w14:paraId="000000AB" w14:textId="2AAA3808" w:rsidR="00FC3ACF" w:rsidRDefault="009027F5">
      <w:pPr>
        <w:numPr>
          <w:ilvl w:val="0"/>
          <w:numId w:val="3"/>
        </w:numPr>
        <w:pBdr>
          <w:top w:val="nil"/>
          <w:left w:val="nil"/>
          <w:bottom w:val="nil"/>
          <w:right w:val="nil"/>
          <w:between w:val="nil"/>
        </w:pBdr>
        <w:jc w:val="both"/>
      </w:pPr>
      <w:r>
        <w:rPr>
          <w:color w:val="000000"/>
        </w:rPr>
        <w:t xml:space="preserve">Mettre en place un numéro vert </w:t>
      </w:r>
      <w:r w:rsidR="00125105">
        <w:rPr>
          <w:color w:val="000000"/>
        </w:rPr>
        <w:t xml:space="preserve">multilingue </w:t>
      </w:r>
      <w:proofErr w:type="gramStart"/>
      <w:r w:rsidR="00125105">
        <w:rPr>
          <w:color w:val="000000"/>
        </w:rPr>
        <w:t>( locales</w:t>
      </w:r>
      <w:proofErr w:type="gramEnd"/>
      <w:r w:rsidR="00125105">
        <w:rPr>
          <w:color w:val="000000"/>
        </w:rPr>
        <w:t>)</w:t>
      </w:r>
      <w:r>
        <w:rPr>
          <w:color w:val="000000"/>
        </w:rPr>
        <w:t xml:space="preserve"> pour l’assistance sur les informations judiciaires ;</w:t>
      </w:r>
    </w:p>
    <w:p w14:paraId="000000AE" w14:textId="77777777" w:rsidR="00FC3ACF" w:rsidRDefault="00FC3ACF" w:rsidP="002F70FB">
      <w:pPr>
        <w:pBdr>
          <w:top w:val="nil"/>
          <w:left w:val="nil"/>
          <w:bottom w:val="nil"/>
          <w:right w:val="nil"/>
          <w:between w:val="nil"/>
        </w:pBdr>
        <w:rPr>
          <w:color w:val="000000"/>
        </w:rPr>
      </w:pPr>
    </w:p>
    <w:p w14:paraId="000000AF" w14:textId="295D7119" w:rsidR="00FC3ACF" w:rsidRDefault="009027F5">
      <w:pPr>
        <w:numPr>
          <w:ilvl w:val="0"/>
          <w:numId w:val="3"/>
        </w:numPr>
        <w:pBdr>
          <w:top w:val="nil"/>
          <w:left w:val="nil"/>
          <w:bottom w:val="nil"/>
          <w:right w:val="nil"/>
          <w:between w:val="nil"/>
        </w:pBdr>
        <w:jc w:val="both"/>
      </w:pPr>
      <w:r>
        <w:rPr>
          <w:color w:val="000000"/>
        </w:rPr>
        <w:t xml:space="preserve">Développer en partenariat avec l’AGETIC une application </w:t>
      </w:r>
      <w:r w:rsidR="00125105">
        <w:rPr>
          <w:color w:val="000000"/>
        </w:rPr>
        <w:t xml:space="preserve">multilingue </w:t>
      </w:r>
      <w:proofErr w:type="gramStart"/>
      <w:r w:rsidR="00125105">
        <w:rPr>
          <w:color w:val="000000"/>
        </w:rPr>
        <w:t>( locales</w:t>
      </w:r>
      <w:proofErr w:type="gramEnd"/>
      <w:r w:rsidR="00125105">
        <w:rPr>
          <w:color w:val="000000"/>
        </w:rPr>
        <w:t xml:space="preserve">) </w:t>
      </w:r>
      <w:r>
        <w:rPr>
          <w:color w:val="000000"/>
        </w:rPr>
        <w:t xml:space="preserve">gratuite, une sorte de guide </w:t>
      </w:r>
      <w:r w:rsidR="00125105">
        <w:rPr>
          <w:color w:val="000000"/>
        </w:rPr>
        <w:t xml:space="preserve">interactif </w:t>
      </w:r>
      <w:r>
        <w:rPr>
          <w:color w:val="000000"/>
        </w:rPr>
        <w:t>des procédures pour les usagers sur les démarches judiciaires ;</w:t>
      </w:r>
    </w:p>
    <w:p w14:paraId="000000B0" w14:textId="77777777" w:rsidR="00FC3ACF" w:rsidRDefault="00FC3ACF">
      <w:pPr>
        <w:jc w:val="both"/>
      </w:pPr>
    </w:p>
    <w:p w14:paraId="000000B1" w14:textId="77777777" w:rsidR="00FC3ACF" w:rsidRDefault="009027F5">
      <w:pPr>
        <w:numPr>
          <w:ilvl w:val="0"/>
          <w:numId w:val="3"/>
        </w:numPr>
        <w:pBdr>
          <w:top w:val="nil"/>
          <w:left w:val="nil"/>
          <w:bottom w:val="nil"/>
          <w:right w:val="nil"/>
          <w:between w:val="nil"/>
        </w:pBdr>
        <w:jc w:val="both"/>
      </w:pPr>
      <w:r>
        <w:rPr>
          <w:color w:val="000000"/>
        </w:rPr>
        <w:t xml:space="preserve">Initier une campagne nationale d’information (télévisée, radiodiffusée et digitale) et de sensibilisation avec les organisations civiques et les faitières de la presse, des blogueurs et activistes ; </w:t>
      </w:r>
    </w:p>
    <w:p w14:paraId="000000B2" w14:textId="77777777" w:rsidR="00FC3ACF" w:rsidRDefault="00FC3ACF">
      <w:pPr>
        <w:pBdr>
          <w:top w:val="nil"/>
          <w:left w:val="nil"/>
          <w:bottom w:val="nil"/>
          <w:right w:val="nil"/>
          <w:between w:val="nil"/>
        </w:pBdr>
        <w:ind w:left="720"/>
        <w:rPr>
          <w:color w:val="000000"/>
        </w:rPr>
      </w:pPr>
    </w:p>
    <w:p w14:paraId="000000B3" w14:textId="77777777" w:rsidR="00FC3ACF" w:rsidRDefault="009027F5">
      <w:pPr>
        <w:numPr>
          <w:ilvl w:val="0"/>
          <w:numId w:val="3"/>
        </w:numPr>
        <w:pBdr>
          <w:top w:val="nil"/>
          <w:left w:val="nil"/>
          <w:bottom w:val="nil"/>
          <w:right w:val="nil"/>
          <w:between w:val="nil"/>
        </w:pBdr>
        <w:jc w:val="both"/>
      </w:pPr>
      <w:r>
        <w:rPr>
          <w:color w:val="000000"/>
        </w:rPr>
        <w:t>Organiser des journées d’information, de visite des tribunaux, de médiatisation des sessions de justice ;</w:t>
      </w:r>
    </w:p>
    <w:p w14:paraId="000000B6" w14:textId="77777777" w:rsidR="00FC3ACF" w:rsidRDefault="00FC3ACF">
      <w:pPr>
        <w:jc w:val="both"/>
      </w:pPr>
    </w:p>
    <w:p w14:paraId="000000B7" w14:textId="77777777" w:rsidR="00FC3ACF" w:rsidRDefault="009027F5">
      <w:pPr>
        <w:numPr>
          <w:ilvl w:val="0"/>
          <w:numId w:val="3"/>
        </w:numPr>
        <w:pBdr>
          <w:top w:val="nil"/>
          <w:left w:val="nil"/>
          <w:bottom w:val="nil"/>
          <w:right w:val="nil"/>
          <w:between w:val="nil"/>
        </w:pBdr>
        <w:jc w:val="both"/>
      </w:pPr>
      <w:r>
        <w:rPr>
          <w:color w:val="000000"/>
        </w:rPr>
        <w:t xml:space="preserve">Produire et diffuser une série d’émissions de sensibilisation sur les thématiques judiciaires à l’intention du grand public ;  </w:t>
      </w:r>
    </w:p>
    <w:p w14:paraId="000000B9" w14:textId="77777777" w:rsidR="00FC3ACF" w:rsidRDefault="00FC3ACF" w:rsidP="005E5E7A">
      <w:pPr>
        <w:pBdr>
          <w:top w:val="nil"/>
          <w:left w:val="nil"/>
          <w:bottom w:val="nil"/>
          <w:right w:val="nil"/>
          <w:between w:val="nil"/>
        </w:pBdr>
        <w:jc w:val="both"/>
      </w:pPr>
    </w:p>
    <w:p w14:paraId="000000BA" w14:textId="33326BE0" w:rsidR="00FC3ACF" w:rsidRPr="00D40EE7" w:rsidRDefault="009027F5" w:rsidP="00370CCE">
      <w:pPr>
        <w:pStyle w:val="Titre1"/>
        <w:numPr>
          <w:ilvl w:val="0"/>
          <w:numId w:val="10"/>
        </w:numPr>
      </w:pPr>
      <w:bookmarkStart w:id="6" w:name="_Toc84782320"/>
      <w:r w:rsidRPr="00D40EE7">
        <w:t>Les cibles clés</w:t>
      </w:r>
      <w:bookmarkEnd w:id="6"/>
    </w:p>
    <w:p w14:paraId="000000BB" w14:textId="77777777" w:rsidR="00FC3ACF" w:rsidRDefault="00FC3ACF">
      <w:pPr>
        <w:jc w:val="both"/>
      </w:pPr>
    </w:p>
    <w:p w14:paraId="000000BC" w14:textId="77777777" w:rsidR="00FC3ACF" w:rsidRDefault="009027F5">
      <w:pPr>
        <w:numPr>
          <w:ilvl w:val="0"/>
          <w:numId w:val="3"/>
        </w:numPr>
        <w:pBdr>
          <w:top w:val="nil"/>
          <w:left w:val="nil"/>
          <w:bottom w:val="nil"/>
          <w:right w:val="nil"/>
          <w:between w:val="nil"/>
        </w:pBdr>
        <w:jc w:val="both"/>
      </w:pPr>
      <w:r>
        <w:rPr>
          <w:color w:val="000000"/>
        </w:rPr>
        <w:t>Les populations maliennes en général ;</w:t>
      </w:r>
    </w:p>
    <w:p w14:paraId="000000BD" w14:textId="77777777" w:rsidR="00FC3ACF" w:rsidRDefault="009027F5">
      <w:pPr>
        <w:numPr>
          <w:ilvl w:val="0"/>
          <w:numId w:val="3"/>
        </w:numPr>
        <w:pBdr>
          <w:top w:val="nil"/>
          <w:left w:val="nil"/>
          <w:bottom w:val="nil"/>
          <w:right w:val="nil"/>
          <w:between w:val="nil"/>
        </w:pBdr>
        <w:jc w:val="both"/>
      </w:pPr>
      <w:r>
        <w:rPr>
          <w:color w:val="000000"/>
        </w:rPr>
        <w:t>Les médias traditionnels ;</w:t>
      </w:r>
    </w:p>
    <w:p w14:paraId="000000BE" w14:textId="77777777" w:rsidR="00FC3ACF" w:rsidRDefault="009027F5">
      <w:pPr>
        <w:numPr>
          <w:ilvl w:val="0"/>
          <w:numId w:val="3"/>
        </w:numPr>
        <w:pBdr>
          <w:top w:val="nil"/>
          <w:left w:val="nil"/>
          <w:bottom w:val="nil"/>
          <w:right w:val="nil"/>
          <w:between w:val="nil"/>
        </w:pBdr>
        <w:jc w:val="both"/>
      </w:pPr>
      <w:r>
        <w:rPr>
          <w:color w:val="000000"/>
        </w:rPr>
        <w:t>Les activistes et réseaux sociaux et les associations de blogueurs, presse en ligne ;</w:t>
      </w:r>
    </w:p>
    <w:p w14:paraId="000000BF" w14:textId="316E5AD2" w:rsidR="00FC3ACF" w:rsidRDefault="009027F5">
      <w:pPr>
        <w:numPr>
          <w:ilvl w:val="0"/>
          <w:numId w:val="3"/>
        </w:numPr>
        <w:pBdr>
          <w:top w:val="nil"/>
          <w:left w:val="nil"/>
          <w:bottom w:val="nil"/>
          <w:right w:val="nil"/>
          <w:between w:val="nil"/>
        </w:pBdr>
        <w:jc w:val="both"/>
      </w:pPr>
      <w:r>
        <w:rPr>
          <w:color w:val="000000"/>
        </w:rPr>
        <w:t>Les organisations de la société civile active</w:t>
      </w:r>
      <w:r w:rsidR="00DF570B">
        <w:rPr>
          <w:color w:val="000000"/>
        </w:rPr>
        <w:t>s</w:t>
      </w:r>
      <w:r>
        <w:rPr>
          <w:color w:val="000000"/>
        </w:rPr>
        <w:t xml:space="preserve"> dans le domaine de la justice ;</w:t>
      </w:r>
    </w:p>
    <w:p w14:paraId="000000C0" w14:textId="77777777" w:rsidR="00FC3ACF" w:rsidRDefault="009027F5">
      <w:pPr>
        <w:numPr>
          <w:ilvl w:val="0"/>
          <w:numId w:val="3"/>
        </w:numPr>
        <w:pBdr>
          <w:top w:val="nil"/>
          <w:left w:val="nil"/>
          <w:bottom w:val="nil"/>
          <w:right w:val="nil"/>
          <w:between w:val="nil"/>
        </w:pBdr>
        <w:jc w:val="both"/>
      </w:pPr>
      <w:r>
        <w:rPr>
          <w:color w:val="000000"/>
        </w:rPr>
        <w:t>Les associations jeunes d’éducation civique et citoyenne ;</w:t>
      </w:r>
    </w:p>
    <w:p w14:paraId="000000C1" w14:textId="08533895" w:rsidR="00FC3ACF" w:rsidRPr="0066142B" w:rsidRDefault="009027F5">
      <w:pPr>
        <w:numPr>
          <w:ilvl w:val="0"/>
          <w:numId w:val="3"/>
        </w:numPr>
        <w:pBdr>
          <w:top w:val="nil"/>
          <w:left w:val="nil"/>
          <w:bottom w:val="nil"/>
          <w:right w:val="nil"/>
          <w:between w:val="nil"/>
        </w:pBdr>
        <w:jc w:val="both"/>
      </w:pPr>
      <w:r>
        <w:rPr>
          <w:color w:val="000000"/>
        </w:rPr>
        <w:t>Les partenaires techniques et financiers</w:t>
      </w:r>
      <w:r w:rsidR="0066142B">
        <w:rPr>
          <w:color w:val="000000"/>
        </w:rPr>
        <w:t>.</w:t>
      </w:r>
    </w:p>
    <w:p w14:paraId="7BAE5BB4" w14:textId="77777777" w:rsidR="0066142B" w:rsidRPr="001E028B" w:rsidRDefault="0066142B" w:rsidP="0066142B">
      <w:pPr>
        <w:pBdr>
          <w:top w:val="nil"/>
          <w:left w:val="nil"/>
          <w:bottom w:val="nil"/>
          <w:right w:val="nil"/>
          <w:between w:val="nil"/>
        </w:pBdr>
        <w:ind w:left="720"/>
        <w:jc w:val="both"/>
      </w:pPr>
    </w:p>
    <w:p w14:paraId="07E67FF1" w14:textId="0ED0A89C" w:rsidR="0066142B" w:rsidRPr="00D40EE7" w:rsidRDefault="0066142B" w:rsidP="00370CCE">
      <w:pPr>
        <w:pStyle w:val="Titre1"/>
        <w:numPr>
          <w:ilvl w:val="0"/>
          <w:numId w:val="10"/>
        </w:numPr>
      </w:pPr>
      <w:bookmarkStart w:id="7" w:name="_Toc84782321"/>
      <w:r w:rsidRPr="00D40EE7">
        <w:t>Proposition de la Structuration de la Cellule de Communication du MJDH :</w:t>
      </w:r>
      <w:bookmarkEnd w:id="7"/>
    </w:p>
    <w:p w14:paraId="02E9CADF" w14:textId="77777777" w:rsidR="0066142B" w:rsidRDefault="0066142B" w:rsidP="0066142B">
      <w:pPr>
        <w:pBdr>
          <w:top w:val="nil"/>
          <w:left w:val="nil"/>
          <w:bottom w:val="nil"/>
          <w:right w:val="nil"/>
          <w:between w:val="nil"/>
        </w:pBdr>
        <w:jc w:val="both"/>
      </w:pPr>
    </w:p>
    <w:p w14:paraId="1372D454" w14:textId="312C9995" w:rsidR="0066142B" w:rsidRDefault="00B3483E" w:rsidP="0066142B">
      <w:pPr>
        <w:pBdr>
          <w:top w:val="nil"/>
          <w:left w:val="nil"/>
          <w:bottom w:val="nil"/>
          <w:right w:val="nil"/>
          <w:between w:val="nil"/>
        </w:pBdr>
        <w:jc w:val="both"/>
      </w:pPr>
      <w:r>
        <w:t xml:space="preserve">Les </w:t>
      </w:r>
      <w:r w:rsidR="0066142B">
        <w:t>objectifs de cette stratégie de communication ne seraient atteints que par la mise en place d’une structure qui veillera de façon pérenne à la réalisation des objectifs cités. La cellule de communication du MJDH devrait être dans ce sens renforc</w:t>
      </w:r>
      <w:r w:rsidR="004F2D31">
        <w:t>é</w:t>
      </w:r>
      <w:r w:rsidR="0066142B">
        <w:t>e</w:t>
      </w:r>
      <w:r>
        <w:t>, et en personnel mais aussi en matériel,</w:t>
      </w:r>
      <w:r w:rsidR="0066142B">
        <w:t xml:space="preserve"> pour mieux jouer ce rôle.</w:t>
      </w:r>
    </w:p>
    <w:p w14:paraId="216AA614" w14:textId="1372022B" w:rsidR="00F85662" w:rsidRDefault="00F85662" w:rsidP="0066142B">
      <w:pPr>
        <w:pBdr>
          <w:top w:val="nil"/>
          <w:left w:val="nil"/>
          <w:bottom w:val="nil"/>
          <w:right w:val="nil"/>
          <w:between w:val="nil"/>
        </w:pBdr>
        <w:jc w:val="both"/>
      </w:pPr>
    </w:p>
    <w:p w14:paraId="17C9E83E" w14:textId="736822DB" w:rsidR="00F85662" w:rsidRDefault="00F85662" w:rsidP="0066142B">
      <w:pPr>
        <w:pBdr>
          <w:top w:val="nil"/>
          <w:left w:val="nil"/>
          <w:bottom w:val="nil"/>
          <w:right w:val="nil"/>
          <w:between w:val="nil"/>
        </w:pBdr>
        <w:jc w:val="both"/>
      </w:pPr>
      <w:r>
        <w:t xml:space="preserve">La Cellule jouera désormais le rôle d’interface entre les populations, les médias d’une part et les acteurs de la chaine judiciaire de l’autre part. L’élaboration d’une politique de communication et du décret instituant la cellule de communication en définiront les compétences en tenant de la sensibilité liée à la communication sur les affaires judiciaires où seul le parquet est compétent. Le rôle du porte-parole serait aussi d’assister techniquement les parquets impliqués et </w:t>
      </w:r>
      <w:r w:rsidR="004F2D31">
        <w:t>veiller</w:t>
      </w:r>
      <w:r>
        <w:t xml:space="preserve"> à faire passer le message. </w:t>
      </w:r>
    </w:p>
    <w:p w14:paraId="0DD7AF13" w14:textId="77777777" w:rsidR="0066142B" w:rsidRDefault="0066142B" w:rsidP="0066142B">
      <w:pPr>
        <w:pBdr>
          <w:top w:val="nil"/>
          <w:left w:val="nil"/>
          <w:bottom w:val="nil"/>
          <w:right w:val="nil"/>
          <w:between w:val="nil"/>
        </w:pBdr>
        <w:jc w:val="both"/>
      </w:pPr>
    </w:p>
    <w:p w14:paraId="35C3292C" w14:textId="3694C656" w:rsidR="003F5DDA" w:rsidRDefault="0066142B" w:rsidP="0066142B">
      <w:pPr>
        <w:pBdr>
          <w:top w:val="nil"/>
          <w:left w:val="nil"/>
          <w:bottom w:val="nil"/>
          <w:right w:val="nil"/>
          <w:between w:val="nil"/>
        </w:pBdr>
        <w:jc w:val="both"/>
      </w:pPr>
      <w:r>
        <w:t>Ci-dessous</w:t>
      </w:r>
      <w:r w:rsidR="003F5DDA">
        <w:t>, une proposition de la structuration de la cellule :</w:t>
      </w:r>
    </w:p>
    <w:p w14:paraId="32FC16EF" w14:textId="5A2E0930" w:rsidR="003F5DDA" w:rsidRDefault="00EC1A6F" w:rsidP="0066142B">
      <w:pPr>
        <w:pBdr>
          <w:top w:val="nil"/>
          <w:left w:val="nil"/>
          <w:bottom w:val="nil"/>
          <w:right w:val="nil"/>
          <w:between w:val="nil"/>
        </w:pBdr>
        <w:jc w:val="both"/>
      </w:pPr>
      <w:r>
        <w:rPr>
          <w:noProof/>
        </w:rPr>
        <w:lastRenderedPageBreak/>
        <w:drawing>
          <wp:inline distT="0" distB="0" distL="0" distR="0" wp14:anchorId="59E1AA0B" wp14:editId="1BBCBF87">
            <wp:extent cx="5486400" cy="3200400"/>
            <wp:effectExtent l="25400" t="0" r="12700" b="0"/>
            <wp:docPr id="32" name="Diagramme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1B10188" w14:textId="6680DD48" w:rsidR="003F5DDA" w:rsidRDefault="003F5DDA" w:rsidP="003F5DDA">
      <w:pPr>
        <w:pStyle w:val="Paragraphedeliste"/>
        <w:numPr>
          <w:ilvl w:val="0"/>
          <w:numId w:val="3"/>
        </w:numPr>
        <w:pBdr>
          <w:top w:val="nil"/>
          <w:left w:val="nil"/>
          <w:bottom w:val="nil"/>
          <w:right w:val="nil"/>
          <w:between w:val="nil"/>
        </w:pBdr>
        <w:jc w:val="both"/>
      </w:pPr>
      <w:r>
        <w:t>1 C</w:t>
      </w:r>
      <w:r w:rsidR="00B3483E">
        <w:t>oordinateur</w:t>
      </w:r>
      <w:r>
        <w:t xml:space="preserve"> de la cellule, porte-parole du MJDH</w:t>
      </w:r>
    </w:p>
    <w:p w14:paraId="708EAE60" w14:textId="6965FF7D" w:rsidR="003F5DDA" w:rsidRDefault="003F5DDA" w:rsidP="003F5DDA">
      <w:pPr>
        <w:pStyle w:val="Paragraphedeliste"/>
        <w:numPr>
          <w:ilvl w:val="0"/>
          <w:numId w:val="3"/>
        </w:numPr>
        <w:pBdr>
          <w:top w:val="nil"/>
          <w:left w:val="nil"/>
          <w:bottom w:val="nil"/>
          <w:right w:val="nil"/>
          <w:between w:val="nil"/>
        </w:pBdr>
        <w:jc w:val="both"/>
      </w:pPr>
      <w:r>
        <w:t>1 Chargé de la communication digitale</w:t>
      </w:r>
      <w:r w:rsidR="00B3483E">
        <w:t xml:space="preserve"> et webmaster</w:t>
      </w:r>
    </w:p>
    <w:p w14:paraId="75017E63" w14:textId="01A35FA9" w:rsidR="003F5DDA" w:rsidRDefault="003F5DDA" w:rsidP="003F5DDA">
      <w:pPr>
        <w:pStyle w:val="Paragraphedeliste"/>
        <w:numPr>
          <w:ilvl w:val="0"/>
          <w:numId w:val="3"/>
        </w:numPr>
        <w:pBdr>
          <w:top w:val="nil"/>
          <w:left w:val="nil"/>
          <w:bottom w:val="nil"/>
          <w:right w:val="nil"/>
          <w:between w:val="nil"/>
        </w:pBdr>
        <w:jc w:val="both"/>
      </w:pPr>
      <w:r>
        <w:t>1 Chargé de relation avec les médias</w:t>
      </w:r>
    </w:p>
    <w:p w14:paraId="73998034" w14:textId="61051377" w:rsidR="00293FFD" w:rsidRDefault="00293FFD" w:rsidP="003F5DDA">
      <w:pPr>
        <w:pStyle w:val="Paragraphedeliste"/>
        <w:numPr>
          <w:ilvl w:val="0"/>
          <w:numId w:val="3"/>
        </w:numPr>
        <w:pBdr>
          <w:top w:val="nil"/>
          <w:left w:val="nil"/>
          <w:bottom w:val="nil"/>
          <w:right w:val="nil"/>
          <w:between w:val="nil"/>
        </w:pBdr>
        <w:jc w:val="both"/>
      </w:pPr>
      <w:r>
        <w:t xml:space="preserve">1 chargé de monitoring des </w:t>
      </w:r>
      <w:r w:rsidR="00F85662">
        <w:t>médias</w:t>
      </w:r>
      <w:r>
        <w:t xml:space="preserve">, des réseaux </w:t>
      </w:r>
      <w:r w:rsidR="00F85662">
        <w:t xml:space="preserve">sociaux et chargé </w:t>
      </w:r>
      <w:proofErr w:type="gramStart"/>
      <w:r w:rsidR="00F85662">
        <w:t xml:space="preserve">des </w:t>
      </w:r>
      <w:proofErr w:type="spellStart"/>
      <w:r w:rsidR="00F85662">
        <w:t>fake</w:t>
      </w:r>
      <w:proofErr w:type="spellEnd"/>
      <w:r w:rsidR="00F85662">
        <w:t xml:space="preserve"> news</w:t>
      </w:r>
      <w:proofErr w:type="gramEnd"/>
    </w:p>
    <w:p w14:paraId="342B1512" w14:textId="5074342C" w:rsidR="0066142B" w:rsidRDefault="003F5DDA" w:rsidP="003F5DDA">
      <w:pPr>
        <w:pStyle w:val="Paragraphedeliste"/>
        <w:numPr>
          <w:ilvl w:val="0"/>
          <w:numId w:val="3"/>
        </w:numPr>
        <w:pBdr>
          <w:top w:val="nil"/>
          <w:left w:val="nil"/>
          <w:bottom w:val="nil"/>
          <w:right w:val="nil"/>
          <w:between w:val="nil"/>
        </w:pBdr>
        <w:jc w:val="both"/>
      </w:pPr>
      <w:r>
        <w:t>1 cameraman/photographe et monteur</w:t>
      </w:r>
      <w:r w:rsidR="0066142B">
        <w:t xml:space="preserve"> </w:t>
      </w:r>
    </w:p>
    <w:p w14:paraId="15025201" w14:textId="1C31AB68" w:rsidR="003F5DDA" w:rsidRDefault="003F5DDA" w:rsidP="003F5DDA">
      <w:pPr>
        <w:pStyle w:val="Paragraphedeliste"/>
        <w:numPr>
          <w:ilvl w:val="0"/>
          <w:numId w:val="3"/>
        </w:numPr>
        <w:pBdr>
          <w:top w:val="nil"/>
          <w:left w:val="nil"/>
          <w:bottom w:val="nil"/>
          <w:right w:val="nil"/>
          <w:between w:val="nil"/>
        </w:pBdr>
        <w:jc w:val="both"/>
      </w:pPr>
      <w:r>
        <w:t>1 Chargé de la sensibilisation et des partenariats</w:t>
      </w:r>
    </w:p>
    <w:p w14:paraId="3FAFEF11" w14:textId="77777777" w:rsidR="003F5DDA" w:rsidRDefault="003F5DDA" w:rsidP="003F5DDA">
      <w:pPr>
        <w:pStyle w:val="Paragraphedeliste"/>
        <w:numPr>
          <w:ilvl w:val="0"/>
          <w:numId w:val="3"/>
        </w:numPr>
        <w:pBdr>
          <w:top w:val="nil"/>
          <w:left w:val="nil"/>
          <w:bottom w:val="nil"/>
          <w:right w:val="nil"/>
          <w:between w:val="nil"/>
        </w:pBdr>
        <w:jc w:val="both"/>
      </w:pPr>
      <w:r>
        <w:t>1 rédacteur</w:t>
      </w:r>
    </w:p>
    <w:p w14:paraId="38897FC9" w14:textId="46479BB5" w:rsidR="003F5DDA" w:rsidRDefault="003F5DDA" w:rsidP="003F5DDA">
      <w:pPr>
        <w:pStyle w:val="Paragraphedeliste"/>
        <w:numPr>
          <w:ilvl w:val="0"/>
          <w:numId w:val="3"/>
        </w:numPr>
        <w:pBdr>
          <w:top w:val="nil"/>
          <w:left w:val="nil"/>
          <w:bottom w:val="nil"/>
          <w:right w:val="nil"/>
          <w:between w:val="nil"/>
        </w:pBdr>
        <w:jc w:val="both"/>
      </w:pPr>
      <w:r>
        <w:t xml:space="preserve">1 point focal de la cellule par service rattaché  </w:t>
      </w:r>
    </w:p>
    <w:p w14:paraId="000000C2" w14:textId="77777777" w:rsidR="00FC3ACF" w:rsidRDefault="00FC3ACF">
      <w:pPr>
        <w:jc w:val="both"/>
      </w:pPr>
    </w:p>
    <w:p w14:paraId="000000C3" w14:textId="51BC0FB4" w:rsidR="00FC3ACF" w:rsidRPr="00D40EE7" w:rsidRDefault="009027F5" w:rsidP="00370CCE">
      <w:pPr>
        <w:pStyle w:val="Titre1"/>
        <w:numPr>
          <w:ilvl w:val="0"/>
          <w:numId w:val="10"/>
        </w:numPr>
      </w:pPr>
      <w:bookmarkStart w:id="8" w:name="_Toc84782322"/>
      <w:r w:rsidRPr="00D40EE7">
        <w:t>Les messages clés</w:t>
      </w:r>
      <w:bookmarkEnd w:id="8"/>
    </w:p>
    <w:p w14:paraId="3BF081E7" w14:textId="500EF7EB" w:rsidR="00787F41" w:rsidRPr="008B62A4" w:rsidRDefault="00120E21" w:rsidP="00787F41">
      <w:pPr>
        <w:pStyle w:val="Paragraphedeliste"/>
        <w:numPr>
          <w:ilvl w:val="0"/>
          <w:numId w:val="3"/>
        </w:numPr>
        <w:jc w:val="both"/>
        <w:rPr>
          <w:color w:val="000000" w:themeColor="text1"/>
        </w:rPr>
      </w:pPr>
      <w:r>
        <w:rPr>
          <w:color w:val="000000" w:themeColor="text1"/>
        </w:rPr>
        <w:t>« </w:t>
      </w:r>
      <w:r w:rsidR="00787F41" w:rsidRPr="008B62A4">
        <w:rPr>
          <w:color w:val="000000" w:themeColor="text1"/>
        </w:rPr>
        <w:t>La justice est l’une des préoccupations majeures des maliens, les plus hautes autorités du pays et les acteurs judiciaire</w:t>
      </w:r>
      <w:r w:rsidR="00863F81" w:rsidRPr="008B62A4">
        <w:rPr>
          <w:color w:val="000000" w:themeColor="text1"/>
        </w:rPr>
        <w:t>s</w:t>
      </w:r>
      <w:r w:rsidR="00787F41" w:rsidRPr="008B62A4">
        <w:rPr>
          <w:color w:val="000000" w:themeColor="text1"/>
        </w:rPr>
        <w:t xml:space="preserve"> sont plus que jamais déterminés à faire de la justice malienne une justice pour tous.</w:t>
      </w:r>
      <w:r>
        <w:rPr>
          <w:color w:val="000000" w:themeColor="text1"/>
        </w:rPr>
        <w:t> »</w:t>
      </w:r>
      <w:r w:rsidR="00787F41" w:rsidRPr="008B62A4">
        <w:rPr>
          <w:color w:val="000000" w:themeColor="text1"/>
        </w:rPr>
        <w:t xml:space="preserve"> </w:t>
      </w:r>
    </w:p>
    <w:p w14:paraId="166B0766" w14:textId="77777777" w:rsidR="00204648" w:rsidRPr="008B62A4" w:rsidRDefault="00204648" w:rsidP="00C935EB">
      <w:pPr>
        <w:pStyle w:val="Paragraphedeliste"/>
        <w:jc w:val="both"/>
        <w:rPr>
          <w:color w:val="000000" w:themeColor="text1"/>
        </w:rPr>
      </w:pPr>
    </w:p>
    <w:p w14:paraId="363AD557" w14:textId="0231CD76" w:rsidR="00787F41" w:rsidRPr="008B62A4" w:rsidRDefault="00120E21" w:rsidP="00787F41">
      <w:pPr>
        <w:pStyle w:val="Paragraphedeliste"/>
        <w:numPr>
          <w:ilvl w:val="0"/>
          <w:numId w:val="3"/>
        </w:numPr>
        <w:jc w:val="both"/>
        <w:rPr>
          <w:color w:val="000000" w:themeColor="text1"/>
        </w:rPr>
      </w:pPr>
      <w:r>
        <w:rPr>
          <w:color w:val="000000" w:themeColor="text1"/>
        </w:rPr>
        <w:t>« </w:t>
      </w:r>
      <w:r w:rsidR="00204648" w:rsidRPr="008B62A4">
        <w:rPr>
          <w:color w:val="000000" w:themeColor="text1"/>
        </w:rPr>
        <w:t>Le nouveau Mali (</w:t>
      </w:r>
      <w:proofErr w:type="spellStart"/>
      <w:r w:rsidR="00204648" w:rsidRPr="008B62A4">
        <w:rPr>
          <w:color w:val="000000" w:themeColor="text1"/>
        </w:rPr>
        <w:t>MaliKura</w:t>
      </w:r>
      <w:proofErr w:type="spellEnd"/>
      <w:r w:rsidR="00204648" w:rsidRPr="008B62A4">
        <w:rPr>
          <w:color w:val="000000" w:themeColor="text1"/>
        </w:rPr>
        <w:t>) repose entièrement sur une justice nouvelle</w:t>
      </w:r>
      <w:r w:rsidR="00863F81" w:rsidRPr="008B62A4">
        <w:rPr>
          <w:color w:val="000000" w:themeColor="text1"/>
        </w:rPr>
        <w:t>, des citoyens nouveaux et des institutions accessibles à tous.</w:t>
      </w:r>
      <w:r>
        <w:rPr>
          <w:color w:val="000000" w:themeColor="text1"/>
        </w:rPr>
        <w:t> »</w:t>
      </w:r>
      <w:r w:rsidR="00863F81" w:rsidRPr="008B62A4">
        <w:rPr>
          <w:color w:val="000000" w:themeColor="text1"/>
        </w:rPr>
        <w:t xml:space="preserve"> </w:t>
      </w:r>
    </w:p>
    <w:p w14:paraId="1A8F7ED1" w14:textId="77777777" w:rsidR="00863F81" w:rsidRPr="008B62A4" w:rsidRDefault="00863F81" w:rsidP="008B62A4">
      <w:pPr>
        <w:pStyle w:val="Paragraphedeliste"/>
        <w:rPr>
          <w:color w:val="000000" w:themeColor="text1"/>
        </w:rPr>
      </w:pPr>
    </w:p>
    <w:p w14:paraId="1B05EB51" w14:textId="3317BA0D" w:rsidR="006C7976" w:rsidRPr="008B62A4" w:rsidRDefault="00120E21" w:rsidP="00863F81">
      <w:pPr>
        <w:pStyle w:val="Paragraphedeliste"/>
        <w:numPr>
          <w:ilvl w:val="0"/>
          <w:numId w:val="3"/>
        </w:numPr>
        <w:jc w:val="both"/>
        <w:rPr>
          <w:color w:val="000000" w:themeColor="text1"/>
        </w:rPr>
      </w:pPr>
      <w:r>
        <w:rPr>
          <w:color w:val="000000" w:themeColor="text1"/>
        </w:rPr>
        <w:t>« </w:t>
      </w:r>
      <w:r w:rsidR="00863F81" w:rsidRPr="008B62A4">
        <w:rPr>
          <w:color w:val="000000" w:themeColor="text1"/>
        </w:rPr>
        <w:t xml:space="preserve">Le </w:t>
      </w:r>
      <w:r w:rsidR="00D36885" w:rsidRPr="008B62A4">
        <w:rPr>
          <w:color w:val="000000" w:themeColor="text1"/>
        </w:rPr>
        <w:t xml:space="preserve">justiciables et les usagers </w:t>
      </w:r>
      <w:r w:rsidR="00863F81" w:rsidRPr="008B62A4">
        <w:rPr>
          <w:color w:val="000000" w:themeColor="text1"/>
        </w:rPr>
        <w:t xml:space="preserve">sont </w:t>
      </w:r>
      <w:r w:rsidR="006C7976" w:rsidRPr="008B62A4">
        <w:rPr>
          <w:color w:val="000000" w:themeColor="text1"/>
        </w:rPr>
        <w:t>désormais</w:t>
      </w:r>
      <w:r w:rsidR="00863F81" w:rsidRPr="008B62A4">
        <w:rPr>
          <w:color w:val="000000" w:themeColor="text1"/>
        </w:rPr>
        <w:t xml:space="preserve"> au cœur de l’action judiciaire</w:t>
      </w:r>
      <w:r w:rsidR="00D36885" w:rsidRPr="008B62A4">
        <w:rPr>
          <w:color w:val="000000" w:themeColor="text1"/>
        </w:rPr>
        <w:t>.</w:t>
      </w:r>
      <w:r>
        <w:rPr>
          <w:color w:val="000000" w:themeColor="text1"/>
        </w:rPr>
        <w:t> »</w:t>
      </w:r>
    </w:p>
    <w:p w14:paraId="4D2150A7" w14:textId="77777777" w:rsidR="006C7976" w:rsidRPr="008B62A4" w:rsidRDefault="006C7976" w:rsidP="008B62A4">
      <w:pPr>
        <w:pStyle w:val="Paragraphedeliste"/>
        <w:rPr>
          <w:color w:val="000000" w:themeColor="text1"/>
        </w:rPr>
      </w:pPr>
    </w:p>
    <w:p w14:paraId="2A9F375D" w14:textId="51B8877B" w:rsidR="00D36885" w:rsidRPr="008B62A4" w:rsidRDefault="00863F81" w:rsidP="00863F81">
      <w:pPr>
        <w:pStyle w:val="Paragraphedeliste"/>
        <w:numPr>
          <w:ilvl w:val="0"/>
          <w:numId w:val="3"/>
        </w:numPr>
        <w:jc w:val="both"/>
        <w:rPr>
          <w:color w:val="000000" w:themeColor="text1"/>
        </w:rPr>
      </w:pPr>
      <w:r w:rsidRPr="008B62A4">
        <w:rPr>
          <w:color w:val="000000" w:themeColor="text1"/>
        </w:rPr>
        <w:t xml:space="preserve"> </w:t>
      </w:r>
      <w:r w:rsidR="00120E21">
        <w:rPr>
          <w:color w:val="000000" w:themeColor="text1"/>
        </w:rPr>
        <w:t>« </w:t>
      </w:r>
      <w:r w:rsidR="00D36885" w:rsidRPr="008B62A4">
        <w:rPr>
          <w:color w:val="000000" w:themeColor="text1"/>
        </w:rPr>
        <w:t>Les citoyens et les organisations citoyennes ont un rôle déterminant à jouer dans la concrétisation d’une justice pour tous.</w:t>
      </w:r>
      <w:r w:rsidR="00120E21">
        <w:rPr>
          <w:color w:val="000000" w:themeColor="text1"/>
        </w:rPr>
        <w:t> »</w:t>
      </w:r>
    </w:p>
    <w:p w14:paraId="391BC500" w14:textId="77777777" w:rsidR="00D36885" w:rsidRPr="008B62A4" w:rsidRDefault="00D36885" w:rsidP="008B62A4">
      <w:pPr>
        <w:pStyle w:val="Paragraphedeliste"/>
        <w:rPr>
          <w:color w:val="000000" w:themeColor="text1"/>
        </w:rPr>
      </w:pPr>
    </w:p>
    <w:p w14:paraId="3CC41A1C" w14:textId="01A5014E" w:rsidR="00204648" w:rsidRPr="008B62A4" w:rsidRDefault="00120E21" w:rsidP="00863F81">
      <w:pPr>
        <w:pStyle w:val="Paragraphedeliste"/>
        <w:numPr>
          <w:ilvl w:val="0"/>
          <w:numId w:val="3"/>
        </w:numPr>
        <w:jc w:val="both"/>
        <w:rPr>
          <w:color w:val="000000" w:themeColor="text1"/>
        </w:rPr>
      </w:pPr>
      <w:r>
        <w:rPr>
          <w:color w:val="000000" w:themeColor="text1"/>
        </w:rPr>
        <w:t>« </w:t>
      </w:r>
      <w:r w:rsidR="00D36885" w:rsidRPr="008B62A4">
        <w:rPr>
          <w:color w:val="000000" w:themeColor="text1"/>
        </w:rPr>
        <w:t>La justice est une affaire de tous : Administration, société civile, autorité</w:t>
      </w:r>
      <w:r w:rsidR="00C12862" w:rsidRPr="008B62A4">
        <w:rPr>
          <w:color w:val="000000" w:themeColor="text1"/>
        </w:rPr>
        <w:t>s</w:t>
      </w:r>
      <w:r w:rsidR="00D36885" w:rsidRPr="008B62A4">
        <w:rPr>
          <w:color w:val="000000" w:themeColor="text1"/>
        </w:rPr>
        <w:t xml:space="preserve"> </w:t>
      </w:r>
      <w:r w:rsidR="00C12862" w:rsidRPr="008B62A4">
        <w:rPr>
          <w:color w:val="000000" w:themeColor="text1"/>
        </w:rPr>
        <w:t>coutumières</w:t>
      </w:r>
      <w:r w:rsidR="00D36885" w:rsidRPr="008B62A4">
        <w:rPr>
          <w:color w:val="000000" w:themeColor="text1"/>
        </w:rPr>
        <w:t xml:space="preserve"> et traditionnelle</w:t>
      </w:r>
      <w:r w:rsidR="00C12862" w:rsidRPr="008B62A4">
        <w:rPr>
          <w:color w:val="000000" w:themeColor="text1"/>
        </w:rPr>
        <w:t>s.</w:t>
      </w:r>
      <w:r>
        <w:rPr>
          <w:color w:val="000000" w:themeColor="text1"/>
        </w:rPr>
        <w:t> »</w:t>
      </w:r>
      <w:r w:rsidR="00C12862" w:rsidRPr="008B62A4">
        <w:rPr>
          <w:color w:val="000000" w:themeColor="text1"/>
        </w:rPr>
        <w:t xml:space="preserve"> </w:t>
      </w:r>
      <w:r w:rsidR="00D36885" w:rsidRPr="008B62A4">
        <w:rPr>
          <w:color w:val="000000" w:themeColor="text1"/>
        </w:rPr>
        <w:t xml:space="preserve">   </w:t>
      </w:r>
    </w:p>
    <w:p w14:paraId="664D4104" w14:textId="77777777" w:rsidR="00204648" w:rsidRPr="00C935EB" w:rsidRDefault="00204648" w:rsidP="008B62A4">
      <w:pPr>
        <w:pStyle w:val="Paragraphedeliste"/>
        <w:numPr>
          <w:ilvl w:val="0"/>
          <w:numId w:val="3"/>
        </w:numPr>
        <w:jc w:val="both"/>
        <w:rPr>
          <w:color w:val="FF0000"/>
        </w:rPr>
      </w:pPr>
    </w:p>
    <w:p w14:paraId="000000C5" w14:textId="77777777" w:rsidR="00FC3ACF" w:rsidRDefault="00FC3ACF">
      <w:pPr>
        <w:jc w:val="both"/>
      </w:pPr>
    </w:p>
    <w:p w14:paraId="14C31B06" w14:textId="77777777" w:rsidR="00660DE2" w:rsidRDefault="00660DE2" w:rsidP="00370CCE">
      <w:pPr>
        <w:pStyle w:val="Titre1"/>
        <w:numPr>
          <w:ilvl w:val="0"/>
          <w:numId w:val="10"/>
        </w:numPr>
        <w:sectPr w:rsidR="00660DE2" w:rsidSect="007B6A2A">
          <w:footerReference w:type="even" r:id="rId22"/>
          <w:footerReference w:type="default" r:id="rId23"/>
          <w:pgSz w:w="11900" w:h="16840"/>
          <w:pgMar w:top="1417" w:right="1417" w:bottom="1417" w:left="1417" w:header="708" w:footer="708" w:gutter="0"/>
          <w:pgNumType w:start="0"/>
          <w:cols w:space="720"/>
          <w:titlePg/>
        </w:sectPr>
      </w:pPr>
      <w:bookmarkStart w:id="9" w:name="_Toc84782323"/>
    </w:p>
    <w:p w14:paraId="000000C6" w14:textId="716A4417" w:rsidR="00FC3ACF" w:rsidRPr="00D40EE7" w:rsidRDefault="009027F5" w:rsidP="00370CCE">
      <w:pPr>
        <w:pStyle w:val="Titre1"/>
        <w:numPr>
          <w:ilvl w:val="0"/>
          <w:numId w:val="10"/>
        </w:numPr>
      </w:pPr>
      <w:r w:rsidRPr="00D40EE7">
        <w:lastRenderedPageBreak/>
        <w:t>Le Plan d’action</w:t>
      </w:r>
      <w:bookmarkEnd w:id="9"/>
      <w:r w:rsidRPr="00D40EE7">
        <w:t xml:space="preserve"> </w:t>
      </w:r>
    </w:p>
    <w:p w14:paraId="2E04079C" w14:textId="77777777" w:rsidR="004E75C7" w:rsidRDefault="004E75C7" w:rsidP="004E75C7">
      <w:pPr>
        <w:jc w:val="both"/>
      </w:pPr>
    </w:p>
    <w:p w14:paraId="000000C8" w14:textId="469E4AA6" w:rsidR="00FC3ACF" w:rsidRDefault="004E75C7" w:rsidP="004E75C7">
      <w:pPr>
        <w:jc w:val="both"/>
      </w:pPr>
      <w:r>
        <w:t>L’Objectif du plan d’action est de mettre en œuvre les activités et les objectifs de la Stratégie de Communication du MJDH 202</w:t>
      </w:r>
      <w:r w:rsidR="0099718B">
        <w:t>1</w:t>
      </w:r>
      <w:r>
        <w:t>-2024</w:t>
      </w:r>
    </w:p>
    <w:p w14:paraId="1CD9ECD3" w14:textId="3BC9075D" w:rsidR="00863F81" w:rsidRDefault="00863F81" w:rsidP="004E75C7">
      <w:pPr>
        <w:jc w:val="both"/>
      </w:pPr>
    </w:p>
    <w:tbl>
      <w:tblPr>
        <w:tblW w:w="15288"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6"/>
        <w:gridCol w:w="992"/>
        <w:gridCol w:w="1276"/>
        <w:gridCol w:w="1667"/>
        <w:gridCol w:w="1134"/>
        <w:gridCol w:w="1168"/>
        <w:gridCol w:w="992"/>
        <w:gridCol w:w="268"/>
        <w:gridCol w:w="283"/>
        <w:gridCol w:w="284"/>
        <w:gridCol w:w="283"/>
        <w:gridCol w:w="283"/>
        <w:gridCol w:w="283"/>
        <w:gridCol w:w="283"/>
        <w:gridCol w:w="283"/>
        <w:gridCol w:w="283"/>
        <w:gridCol w:w="283"/>
        <w:gridCol w:w="283"/>
        <w:gridCol w:w="283"/>
        <w:gridCol w:w="283"/>
        <w:gridCol w:w="283"/>
        <w:gridCol w:w="283"/>
        <w:gridCol w:w="284"/>
        <w:gridCol w:w="2268"/>
      </w:tblGrid>
      <w:tr w:rsidR="00863F81" w:rsidRPr="00D91B98" w14:paraId="5D889229" w14:textId="77777777" w:rsidTr="001875CD">
        <w:trPr>
          <w:trHeight w:val="163"/>
        </w:trPr>
        <w:tc>
          <w:tcPr>
            <w:tcW w:w="15288" w:type="dxa"/>
            <w:gridSpan w:val="24"/>
            <w:shd w:val="clear" w:color="auto" w:fill="F2F2F2"/>
          </w:tcPr>
          <w:p w14:paraId="315679BA" w14:textId="77777777" w:rsidR="00863F81" w:rsidRPr="0007216F" w:rsidRDefault="00863F81" w:rsidP="001875CD">
            <w:pPr>
              <w:pStyle w:val="TableParagraph"/>
              <w:spacing w:line="276" w:lineRule="auto"/>
              <w:jc w:val="center"/>
              <w:rPr>
                <w:b/>
                <w:bCs/>
                <w:color w:val="000000"/>
              </w:rPr>
            </w:pPr>
            <w:r w:rsidRPr="0007216F">
              <w:rPr>
                <w:b/>
                <w:bCs/>
                <w:color w:val="000000"/>
              </w:rPr>
              <w:t xml:space="preserve">Axe stratégique </w:t>
            </w:r>
            <w:proofErr w:type="gramStart"/>
            <w:r w:rsidRPr="0007216F">
              <w:rPr>
                <w:b/>
                <w:bCs/>
                <w:color w:val="000000"/>
              </w:rPr>
              <w:t>I</w:t>
            </w:r>
            <w:r>
              <w:rPr>
                <w:b/>
                <w:bCs/>
                <w:color w:val="000000"/>
              </w:rPr>
              <w:t xml:space="preserve">  </w:t>
            </w:r>
            <w:r w:rsidRPr="004E75C7">
              <w:rPr>
                <w:b/>
                <w:bCs/>
                <w:color w:val="000000"/>
              </w:rPr>
              <w:t>Mise</w:t>
            </w:r>
            <w:proofErr w:type="gramEnd"/>
            <w:r w:rsidRPr="004E75C7">
              <w:rPr>
                <w:b/>
                <w:bCs/>
                <w:color w:val="000000"/>
              </w:rPr>
              <w:t xml:space="preserve"> en place d’une cellule de communication autonome et d’un porte-parole du MJDH</w:t>
            </w:r>
          </w:p>
        </w:tc>
      </w:tr>
      <w:tr w:rsidR="00863F81" w:rsidRPr="00D91B98" w14:paraId="61822771" w14:textId="77777777" w:rsidTr="001875CD">
        <w:trPr>
          <w:trHeight w:val="281"/>
        </w:trPr>
        <w:tc>
          <w:tcPr>
            <w:tcW w:w="1276" w:type="dxa"/>
            <w:vMerge w:val="restart"/>
            <w:shd w:val="clear" w:color="auto" w:fill="F2F2F2"/>
            <w:vAlign w:val="center"/>
          </w:tcPr>
          <w:p w14:paraId="5B5C1492" w14:textId="77777777" w:rsidR="00863F81" w:rsidRPr="00565AAE" w:rsidRDefault="00863F81" w:rsidP="001875CD">
            <w:pPr>
              <w:pStyle w:val="TableParagraph"/>
              <w:spacing w:line="276" w:lineRule="auto"/>
              <w:ind w:left="348"/>
              <w:jc w:val="center"/>
              <w:rPr>
                <w:rFonts w:ascii="Arial Narrow" w:hAnsi="Arial Narrow"/>
                <w:b/>
                <w:sz w:val="16"/>
                <w:szCs w:val="16"/>
              </w:rPr>
            </w:pPr>
            <w:r w:rsidRPr="00565AAE">
              <w:rPr>
                <w:rFonts w:ascii="Arial Narrow" w:hAnsi="Arial Narrow"/>
                <w:b/>
                <w:w w:val="105"/>
                <w:sz w:val="16"/>
                <w:szCs w:val="16"/>
              </w:rPr>
              <w:t>Cible</w:t>
            </w:r>
          </w:p>
        </w:tc>
        <w:tc>
          <w:tcPr>
            <w:tcW w:w="992" w:type="dxa"/>
            <w:vMerge w:val="restart"/>
            <w:shd w:val="clear" w:color="auto" w:fill="F2F2F2"/>
            <w:vAlign w:val="center"/>
          </w:tcPr>
          <w:p w14:paraId="768E1188" w14:textId="77777777" w:rsidR="00863F81" w:rsidRPr="00565AAE" w:rsidRDefault="00863F81" w:rsidP="001875CD">
            <w:pPr>
              <w:pStyle w:val="TableParagraph"/>
              <w:spacing w:line="276" w:lineRule="auto"/>
              <w:ind w:left="357"/>
              <w:jc w:val="center"/>
              <w:rPr>
                <w:rFonts w:ascii="Arial Narrow" w:hAnsi="Arial Narrow"/>
                <w:b/>
                <w:sz w:val="16"/>
                <w:szCs w:val="16"/>
              </w:rPr>
            </w:pPr>
            <w:r w:rsidRPr="00565AAE">
              <w:rPr>
                <w:rFonts w:ascii="Arial Narrow" w:hAnsi="Arial Narrow"/>
                <w:b/>
                <w:w w:val="105"/>
                <w:sz w:val="16"/>
                <w:szCs w:val="16"/>
              </w:rPr>
              <w:t>Objectif</w:t>
            </w:r>
          </w:p>
        </w:tc>
        <w:tc>
          <w:tcPr>
            <w:tcW w:w="1276" w:type="dxa"/>
            <w:vMerge w:val="restart"/>
            <w:shd w:val="clear" w:color="auto" w:fill="F2F2F2"/>
            <w:vAlign w:val="center"/>
          </w:tcPr>
          <w:p w14:paraId="43438F35" w14:textId="77777777" w:rsidR="00863F81" w:rsidRPr="00565AAE" w:rsidRDefault="00863F81" w:rsidP="001875CD">
            <w:pPr>
              <w:pStyle w:val="TableParagraph"/>
              <w:spacing w:before="36" w:line="276" w:lineRule="auto"/>
              <w:jc w:val="center"/>
              <w:rPr>
                <w:rFonts w:ascii="Arial Narrow" w:hAnsi="Arial Narrow"/>
                <w:b/>
                <w:sz w:val="16"/>
                <w:szCs w:val="16"/>
              </w:rPr>
            </w:pPr>
            <w:r w:rsidRPr="00565AAE">
              <w:rPr>
                <w:rFonts w:ascii="Arial Narrow" w:hAnsi="Arial Narrow"/>
                <w:b/>
                <w:w w:val="105"/>
                <w:sz w:val="16"/>
                <w:szCs w:val="16"/>
              </w:rPr>
              <w:t>Action</w:t>
            </w:r>
          </w:p>
        </w:tc>
        <w:tc>
          <w:tcPr>
            <w:tcW w:w="1667" w:type="dxa"/>
            <w:vMerge w:val="restart"/>
            <w:shd w:val="clear" w:color="auto" w:fill="F2F2F2"/>
            <w:vAlign w:val="center"/>
          </w:tcPr>
          <w:p w14:paraId="11D9C763" w14:textId="77777777" w:rsidR="00863F81" w:rsidRPr="00565AAE" w:rsidRDefault="00863F81" w:rsidP="001875CD">
            <w:pPr>
              <w:pStyle w:val="TableParagraph"/>
              <w:spacing w:before="92" w:line="276" w:lineRule="auto"/>
              <w:ind w:left="279" w:right="13" w:hanging="225"/>
              <w:jc w:val="center"/>
              <w:rPr>
                <w:rFonts w:ascii="Arial Narrow" w:hAnsi="Arial Narrow"/>
                <w:b/>
                <w:sz w:val="16"/>
                <w:szCs w:val="16"/>
              </w:rPr>
            </w:pPr>
            <w:r w:rsidRPr="00565AAE">
              <w:rPr>
                <w:rFonts w:ascii="Arial Narrow" w:hAnsi="Arial Narrow"/>
                <w:b/>
                <w:w w:val="105"/>
                <w:sz w:val="16"/>
                <w:szCs w:val="16"/>
              </w:rPr>
              <w:t>Canaux et Supports</w:t>
            </w:r>
          </w:p>
        </w:tc>
        <w:tc>
          <w:tcPr>
            <w:tcW w:w="1134" w:type="dxa"/>
            <w:vMerge w:val="restart"/>
            <w:shd w:val="clear" w:color="auto" w:fill="F2F2F2"/>
            <w:vAlign w:val="center"/>
          </w:tcPr>
          <w:p w14:paraId="6AC2E05A" w14:textId="77777777" w:rsidR="00863F81" w:rsidRPr="00565AAE" w:rsidRDefault="00863F81" w:rsidP="001875CD">
            <w:pPr>
              <w:pStyle w:val="TableParagraph"/>
              <w:spacing w:line="276" w:lineRule="auto"/>
              <w:ind w:right="162"/>
              <w:jc w:val="center"/>
              <w:rPr>
                <w:rFonts w:ascii="Arial Narrow" w:hAnsi="Arial Narrow"/>
                <w:b/>
                <w:sz w:val="16"/>
                <w:szCs w:val="16"/>
              </w:rPr>
            </w:pPr>
            <w:r w:rsidRPr="00565AAE">
              <w:rPr>
                <w:rFonts w:ascii="Arial Narrow" w:hAnsi="Arial Narrow"/>
                <w:b/>
                <w:w w:val="105"/>
                <w:sz w:val="16"/>
                <w:szCs w:val="16"/>
              </w:rPr>
              <w:t>Contraintes</w:t>
            </w:r>
          </w:p>
        </w:tc>
        <w:tc>
          <w:tcPr>
            <w:tcW w:w="1168" w:type="dxa"/>
            <w:vMerge w:val="restart"/>
            <w:shd w:val="clear" w:color="auto" w:fill="F2F2F2"/>
            <w:vAlign w:val="center"/>
          </w:tcPr>
          <w:p w14:paraId="5125D029" w14:textId="77777777" w:rsidR="00863F81" w:rsidRPr="00565AAE" w:rsidRDefault="00863F81" w:rsidP="001875CD">
            <w:pPr>
              <w:pStyle w:val="TableParagraph"/>
              <w:spacing w:line="276" w:lineRule="auto"/>
              <w:ind w:left="10" w:right="2"/>
              <w:jc w:val="center"/>
              <w:rPr>
                <w:rFonts w:ascii="Arial Narrow" w:hAnsi="Arial Narrow"/>
                <w:b/>
                <w:sz w:val="16"/>
                <w:szCs w:val="16"/>
              </w:rPr>
            </w:pPr>
            <w:r w:rsidRPr="00565AAE">
              <w:rPr>
                <w:rFonts w:ascii="Arial Narrow" w:hAnsi="Arial Narrow"/>
                <w:b/>
                <w:w w:val="105"/>
                <w:sz w:val="16"/>
                <w:szCs w:val="16"/>
              </w:rPr>
              <w:t>Atouts</w:t>
            </w:r>
          </w:p>
        </w:tc>
        <w:tc>
          <w:tcPr>
            <w:tcW w:w="992" w:type="dxa"/>
            <w:vMerge w:val="restart"/>
            <w:shd w:val="clear" w:color="auto" w:fill="F2F2F2"/>
            <w:vAlign w:val="center"/>
          </w:tcPr>
          <w:p w14:paraId="32AF8B37" w14:textId="77777777" w:rsidR="00863F81" w:rsidRPr="00565AAE" w:rsidRDefault="00863F81" w:rsidP="001875CD">
            <w:pPr>
              <w:pStyle w:val="TableParagraph"/>
              <w:spacing w:before="92" w:line="276" w:lineRule="auto"/>
              <w:ind w:left="384" w:right="11" w:hanging="348"/>
              <w:jc w:val="center"/>
              <w:rPr>
                <w:rFonts w:ascii="Arial Narrow" w:hAnsi="Arial Narrow"/>
                <w:b/>
                <w:sz w:val="16"/>
                <w:szCs w:val="16"/>
              </w:rPr>
            </w:pPr>
            <w:r w:rsidRPr="00565AAE">
              <w:rPr>
                <w:rFonts w:ascii="Arial Narrow" w:hAnsi="Arial Narrow"/>
                <w:b/>
                <w:sz w:val="16"/>
                <w:szCs w:val="16"/>
              </w:rPr>
              <w:t>Responsabl</w:t>
            </w:r>
            <w:r w:rsidRPr="00565AAE">
              <w:rPr>
                <w:rFonts w:ascii="Arial Narrow" w:hAnsi="Arial Narrow"/>
                <w:b/>
                <w:w w:val="105"/>
                <w:sz w:val="16"/>
                <w:szCs w:val="16"/>
              </w:rPr>
              <w:t>e</w:t>
            </w:r>
          </w:p>
        </w:tc>
        <w:tc>
          <w:tcPr>
            <w:tcW w:w="1118" w:type="dxa"/>
            <w:gridSpan w:val="4"/>
            <w:shd w:val="clear" w:color="auto" w:fill="F2F2F2"/>
            <w:vAlign w:val="center"/>
          </w:tcPr>
          <w:p w14:paraId="137C7A0D"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1875CD">
              <w:rPr>
                <w:rFonts w:ascii="Arial Narrow" w:hAnsi="Arial Narrow"/>
                <w:b/>
                <w:bCs/>
                <w:sz w:val="16"/>
                <w:szCs w:val="16"/>
              </w:rPr>
              <w:t>2021</w:t>
            </w:r>
          </w:p>
        </w:tc>
        <w:tc>
          <w:tcPr>
            <w:tcW w:w="1132" w:type="dxa"/>
            <w:gridSpan w:val="4"/>
            <w:shd w:val="clear" w:color="auto" w:fill="F2F2F2"/>
            <w:vAlign w:val="center"/>
          </w:tcPr>
          <w:p w14:paraId="2962F9A0" w14:textId="557716C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202</w:t>
            </w:r>
            <w:r w:rsidR="003B3E73">
              <w:rPr>
                <w:rFonts w:ascii="Arial Narrow" w:hAnsi="Arial Narrow"/>
                <w:b/>
                <w:bCs/>
                <w:w w:val="105"/>
                <w:sz w:val="16"/>
                <w:szCs w:val="16"/>
              </w:rPr>
              <w:t>2</w:t>
            </w:r>
          </w:p>
        </w:tc>
        <w:tc>
          <w:tcPr>
            <w:tcW w:w="1132" w:type="dxa"/>
            <w:gridSpan w:val="4"/>
            <w:shd w:val="clear" w:color="auto" w:fill="F2F2F2"/>
            <w:vAlign w:val="center"/>
          </w:tcPr>
          <w:p w14:paraId="550F2BBE" w14:textId="54B1A363"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202</w:t>
            </w:r>
            <w:r w:rsidR="003B3E73">
              <w:rPr>
                <w:rFonts w:ascii="Arial Narrow" w:hAnsi="Arial Narrow"/>
                <w:b/>
                <w:bCs/>
                <w:w w:val="105"/>
                <w:sz w:val="16"/>
                <w:szCs w:val="16"/>
              </w:rPr>
              <w:t>3</w:t>
            </w:r>
          </w:p>
        </w:tc>
        <w:tc>
          <w:tcPr>
            <w:tcW w:w="1133" w:type="dxa"/>
            <w:gridSpan w:val="4"/>
            <w:shd w:val="clear" w:color="auto" w:fill="F2F2F2"/>
            <w:vAlign w:val="center"/>
          </w:tcPr>
          <w:p w14:paraId="420DEFD7" w14:textId="3DD5F7AA"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202</w:t>
            </w:r>
            <w:r w:rsidR="003B3E73">
              <w:rPr>
                <w:rFonts w:ascii="Arial Narrow" w:hAnsi="Arial Narrow"/>
                <w:b/>
                <w:bCs/>
                <w:w w:val="105"/>
                <w:sz w:val="16"/>
                <w:szCs w:val="16"/>
              </w:rPr>
              <w:t>4</w:t>
            </w:r>
          </w:p>
        </w:tc>
        <w:tc>
          <w:tcPr>
            <w:tcW w:w="2268" w:type="dxa"/>
            <w:vMerge w:val="restart"/>
            <w:shd w:val="clear" w:color="auto" w:fill="F2F2F2"/>
            <w:vAlign w:val="center"/>
          </w:tcPr>
          <w:p w14:paraId="2BB6E073" w14:textId="77777777" w:rsidR="00863F81" w:rsidRPr="00565AAE" w:rsidRDefault="00863F81" w:rsidP="001875CD">
            <w:pPr>
              <w:pStyle w:val="TableParagraph"/>
              <w:spacing w:line="276" w:lineRule="auto"/>
              <w:jc w:val="center"/>
              <w:rPr>
                <w:rFonts w:ascii="Arial Narrow" w:hAnsi="Arial Narrow"/>
                <w:b/>
                <w:sz w:val="16"/>
                <w:szCs w:val="16"/>
              </w:rPr>
            </w:pPr>
            <w:r w:rsidRPr="00565AAE">
              <w:rPr>
                <w:rFonts w:ascii="Arial Narrow" w:hAnsi="Arial Narrow"/>
                <w:b/>
                <w:w w:val="105"/>
                <w:sz w:val="16"/>
                <w:szCs w:val="16"/>
              </w:rPr>
              <w:t>Budget</w:t>
            </w:r>
          </w:p>
          <w:p w14:paraId="21CD7159" w14:textId="77777777" w:rsidR="00863F81" w:rsidRPr="00565AAE" w:rsidRDefault="00863F81" w:rsidP="001875CD">
            <w:pPr>
              <w:pStyle w:val="TableParagraph"/>
              <w:spacing w:line="276" w:lineRule="auto"/>
              <w:jc w:val="center"/>
              <w:rPr>
                <w:rFonts w:ascii="Arial Narrow" w:hAnsi="Arial Narrow"/>
                <w:b/>
                <w:sz w:val="16"/>
                <w:szCs w:val="16"/>
              </w:rPr>
            </w:pPr>
            <w:r w:rsidRPr="00565AAE">
              <w:rPr>
                <w:rFonts w:ascii="Arial Narrow" w:hAnsi="Arial Narrow"/>
                <w:b/>
                <w:sz w:val="16"/>
                <w:szCs w:val="16"/>
              </w:rPr>
              <w:t xml:space="preserve">Estimatif </w:t>
            </w:r>
            <w:r w:rsidRPr="00565AAE">
              <w:rPr>
                <w:rFonts w:ascii="Arial Narrow" w:hAnsi="Arial Narrow"/>
                <w:b/>
                <w:w w:val="105"/>
                <w:sz w:val="16"/>
                <w:szCs w:val="16"/>
              </w:rPr>
              <w:t>FCFA</w:t>
            </w:r>
          </w:p>
        </w:tc>
      </w:tr>
      <w:tr w:rsidR="00863F81" w:rsidRPr="00D91B98" w14:paraId="6BE911B3" w14:textId="77777777" w:rsidTr="001875CD">
        <w:trPr>
          <w:trHeight w:val="278"/>
        </w:trPr>
        <w:tc>
          <w:tcPr>
            <w:tcW w:w="1276" w:type="dxa"/>
            <w:vMerge/>
            <w:shd w:val="clear" w:color="auto" w:fill="F2F2F2"/>
            <w:vAlign w:val="center"/>
          </w:tcPr>
          <w:p w14:paraId="592FF829" w14:textId="77777777" w:rsidR="00863F81" w:rsidRPr="00565AAE" w:rsidRDefault="00863F81" w:rsidP="001875CD">
            <w:pPr>
              <w:pStyle w:val="TableParagraph"/>
              <w:spacing w:line="276" w:lineRule="auto"/>
              <w:ind w:left="348"/>
              <w:jc w:val="center"/>
              <w:rPr>
                <w:rFonts w:ascii="Arial Narrow" w:hAnsi="Arial Narrow"/>
                <w:b/>
                <w:w w:val="105"/>
                <w:sz w:val="16"/>
                <w:szCs w:val="16"/>
              </w:rPr>
            </w:pPr>
          </w:p>
        </w:tc>
        <w:tc>
          <w:tcPr>
            <w:tcW w:w="992" w:type="dxa"/>
            <w:vMerge/>
            <w:shd w:val="clear" w:color="auto" w:fill="F2F2F2"/>
            <w:vAlign w:val="center"/>
          </w:tcPr>
          <w:p w14:paraId="20501C21" w14:textId="77777777" w:rsidR="00863F81" w:rsidRPr="00565AAE" w:rsidRDefault="00863F81" w:rsidP="001875CD">
            <w:pPr>
              <w:pStyle w:val="TableParagraph"/>
              <w:spacing w:line="276" w:lineRule="auto"/>
              <w:ind w:left="357"/>
              <w:rPr>
                <w:rFonts w:ascii="Arial Narrow" w:hAnsi="Arial Narrow"/>
                <w:b/>
                <w:w w:val="105"/>
                <w:sz w:val="16"/>
                <w:szCs w:val="16"/>
              </w:rPr>
            </w:pPr>
          </w:p>
        </w:tc>
        <w:tc>
          <w:tcPr>
            <w:tcW w:w="1276" w:type="dxa"/>
            <w:vMerge/>
            <w:shd w:val="clear" w:color="auto" w:fill="F2F2F2"/>
            <w:vAlign w:val="center"/>
          </w:tcPr>
          <w:p w14:paraId="3C53F2A8" w14:textId="77777777" w:rsidR="00863F81" w:rsidRPr="00565AAE" w:rsidRDefault="00863F81" w:rsidP="001875CD">
            <w:pPr>
              <w:pStyle w:val="TableParagraph"/>
              <w:spacing w:before="36" w:line="276" w:lineRule="auto"/>
              <w:jc w:val="center"/>
              <w:rPr>
                <w:rFonts w:ascii="Arial Narrow" w:hAnsi="Arial Narrow"/>
                <w:b/>
                <w:w w:val="105"/>
                <w:sz w:val="16"/>
                <w:szCs w:val="16"/>
              </w:rPr>
            </w:pPr>
          </w:p>
        </w:tc>
        <w:tc>
          <w:tcPr>
            <w:tcW w:w="1667" w:type="dxa"/>
            <w:vMerge/>
            <w:shd w:val="clear" w:color="auto" w:fill="F2F2F2"/>
            <w:vAlign w:val="center"/>
          </w:tcPr>
          <w:p w14:paraId="7B90FA9C" w14:textId="77777777" w:rsidR="00863F81" w:rsidRPr="00565AAE" w:rsidRDefault="00863F81" w:rsidP="001875CD">
            <w:pPr>
              <w:pStyle w:val="TableParagraph"/>
              <w:spacing w:before="92" w:line="276" w:lineRule="auto"/>
              <w:ind w:left="279" w:right="13" w:hanging="225"/>
              <w:jc w:val="center"/>
              <w:rPr>
                <w:rFonts w:ascii="Arial Narrow" w:hAnsi="Arial Narrow"/>
                <w:b/>
                <w:w w:val="105"/>
                <w:sz w:val="16"/>
                <w:szCs w:val="16"/>
              </w:rPr>
            </w:pPr>
          </w:p>
        </w:tc>
        <w:tc>
          <w:tcPr>
            <w:tcW w:w="1134" w:type="dxa"/>
            <w:vMerge/>
            <w:shd w:val="clear" w:color="auto" w:fill="F2F2F2"/>
            <w:vAlign w:val="center"/>
          </w:tcPr>
          <w:p w14:paraId="03EB1BE0" w14:textId="77777777" w:rsidR="00863F81" w:rsidRPr="00565AAE" w:rsidRDefault="00863F81" w:rsidP="001875CD">
            <w:pPr>
              <w:pStyle w:val="TableParagraph"/>
              <w:spacing w:before="3" w:line="276" w:lineRule="auto"/>
              <w:jc w:val="center"/>
              <w:rPr>
                <w:rFonts w:ascii="Arial Narrow" w:hAnsi="Arial Narrow"/>
                <w:sz w:val="16"/>
                <w:szCs w:val="16"/>
              </w:rPr>
            </w:pPr>
          </w:p>
        </w:tc>
        <w:tc>
          <w:tcPr>
            <w:tcW w:w="1168" w:type="dxa"/>
            <w:vMerge/>
            <w:tcBorders>
              <w:bottom w:val="single" w:sz="4" w:space="0" w:color="auto"/>
            </w:tcBorders>
            <w:shd w:val="clear" w:color="auto" w:fill="F2F2F2"/>
            <w:vAlign w:val="center"/>
          </w:tcPr>
          <w:p w14:paraId="6D9914BF" w14:textId="77777777" w:rsidR="00863F81" w:rsidRPr="00565AAE" w:rsidRDefault="00863F81" w:rsidP="001875CD">
            <w:pPr>
              <w:pStyle w:val="TableParagraph"/>
              <w:spacing w:before="3" w:line="276" w:lineRule="auto"/>
              <w:jc w:val="center"/>
              <w:rPr>
                <w:rFonts w:ascii="Arial Narrow" w:hAnsi="Arial Narrow"/>
                <w:sz w:val="16"/>
                <w:szCs w:val="16"/>
              </w:rPr>
            </w:pPr>
          </w:p>
        </w:tc>
        <w:tc>
          <w:tcPr>
            <w:tcW w:w="992" w:type="dxa"/>
            <w:vMerge/>
            <w:shd w:val="clear" w:color="auto" w:fill="F2F2F2"/>
            <w:vAlign w:val="center"/>
          </w:tcPr>
          <w:p w14:paraId="24BDE251" w14:textId="77777777" w:rsidR="00863F81" w:rsidRPr="00565AAE" w:rsidRDefault="00863F81" w:rsidP="001875CD">
            <w:pPr>
              <w:pStyle w:val="TableParagraph"/>
              <w:spacing w:before="92" w:line="276" w:lineRule="auto"/>
              <w:ind w:left="384" w:right="11" w:hanging="348"/>
              <w:jc w:val="center"/>
              <w:rPr>
                <w:rFonts w:ascii="Arial Narrow" w:hAnsi="Arial Narrow"/>
                <w:b/>
                <w:sz w:val="16"/>
                <w:szCs w:val="16"/>
              </w:rPr>
            </w:pPr>
          </w:p>
        </w:tc>
        <w:tc>
          <w:tcPr>
            <w:tcW w:w="268" w:type="dxa"/>
            <w:shd w:val="clear" w:color="auto" w:fill="F2F2F2"/>
            <w:vAlign w:val="center"/>
          </w:tcPr>
          <w:p w14:paraId="23A00BE1" w14:textId="77777777" w:rsidR="00863F81" w:rsidRPr="001875CD" w:rsidRDefault="00863F81" w:rsidP="001875CD">
            <w:pPr>
              <w:pStyle w:val="TableParagraph"/>
              <w:spacing w:before="3" w:line="276" w:lineRule="auto"/>
              <w:jc w:val="center"/>
              <w:rPr>
                <w:rFonts w:ascii="Arial Narrow" w:hAnsi="Arial Narrow"/>
                <w:b/>
                <w:bCs/>
                <w:sz w:val="16"/>
                <w:szCs w:val="16"/>
              </w:rPr>
            </w:pPr>
            <w:r w:rsidRPr="001875CD">
              <w:rPr>
                <w:rFonts w:ascii="Arial Narrow" w:hAnsi="Arial Narrow"/>
                <w:b/>
                <w:bCs/>
                <w:sz w:val="16"/>
                <w:szCs w:val="16"/>
              </w:rPr>
              <w:t>Q1</w:t>
            </w:r>
          </w:p>
        </w:tc>
        <w:tc>
          <w:tcPr>
            <w:tcW w:w="283" w:type="dxa"/>
            <w:shd w:val="clear" w:color="auto" w:fill="F2F2F2"/>
            <w:vAlign w:val="center"/>
          </w:tcPr>
          <w:p w14:paraId="4DF47108"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Q2</w:t>
            </w:r>
          </w:p>
        </w:tc>
        <w:tc>
          <w:tcPr>
            <w:tcW w:w="284" w:type="dxa"/>
            <w:shd w:val="clear" w:color="auto" w:fill="F2F2F2"/>
            <w:vAlign w:val="center"/>
          </w:tcPr>
          <w:p w14:paraId="35A125E2"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Q3</w:t>
            </w:r>
          </w:p>
        </w:tc>
        <w:tc>
          <w:tcPr>
            <w:tcW w:w="283" w:type="dxa"/>
            <w:shd w:val="clear" w:color="auto" w:fill="F2F2F2"/>
            <w:vAlign w:val="center"/>
          </w:tcPr>
          <w:p w14:paraId="0237311D"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Q4</w:t>
            </w:r>
          </w:p>
        </w:tc>
        <w:tc>
          <w:tcPr>
            <w:tcW w:w="283" w:type="dxa"/>
            <w:shd w:val="clear" w:color="auto" w:fill="F2F2F2"/>
            <w:vAlign w:val="center"/>
          </w:tcPr>
          <w:p w14:paraId="1A63C921"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sz w:val="16"/>
                <w:szCs w:val="16"/>
              </w:rPr>
              <w:t>Q1</w:t>
            </w:r>
          </w:p>
        </w:tc>
        <w:tc>
          <w:tcPr>
            <w:tcW w:w="283" w:type="dxa"/>
            <w:shd w:val="clear" w:color="auto" w:fill="F2F2F2"/>
            <w:vAlign w:val="center"/>
          </w:tcPr>
          <w:p w14:paraId="0127B52F"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Q2</w:t>
            </w:r>
          </w:p>
        </w:tc>
        <w:tc>
          <w:tcPr>
            <w:tcW w:w="283" w:type="dxa"/>
            <w:shd w:val="clear" w:color="auto" w:fill="F2F2F2"/>
            <w:vAlign w:val="center"/>
          </w:tcPr>
          <w:p w14:paraId="6B5E8D69"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Q3</w:t>
            </w:r>
          </w:p>
        </w:tc>
        <w:tc>
          <w:tcPr>
            <w:tcW w:w="283" w:type="dxa"/>
            <w:shd w:val="clear" w:color="auto" w:fill="F2F2F2"/>
            <w:vAlign w:val="center"/>
          </w:tcPr>
          <w:p w14:paraId="2563DDF9"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Q4</w:t>
            </w:r>
          </w:p>
        </w:tc>
        <w:tc>
          <w:tcPr>
            <w:tcW w:w="283" w:type="dxa"/>
            <w:shd w:val="clear" w:color="auto" w:fill="F2F2F2"/>
            <w:vAlign w:val="center"/>
          </w:tcPr>
          <w:p w14:paraId="03475CF9"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sz w:val="16"/>
                <w:szCs w:val="16"/>
              </w:rPr>
              <w:t>Q1</w:t>
            </w:r>
          </w:p>
        </w:tc>
        <w:tc>
          <w:tcPr>
            <w:tcW w:w="283" w:type="dxa"/>
            <w:shd w:val="clear" w:color="auto" w:fill="F2F2F2"/>
            <w:vAlign w:val="center"/>
          </w:tcPr>
          <w:p w14:paraId="63C662D2"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Q2</w:t>
            </w:r>
          </w:p>
        </w:tc>
        <w:tc>
          <w:tcPr>
            <w:tcW w:w="283" w:type="dxa"/>
            <w:shd w:val="clear" w:color="auto" w:fill="F2F2F2"/>
            <w:vAlign w:val="center"/>
          </w:tcPr>
          <w:p w14:paraId="4CC9EC21"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Q3</w:t>
            </w:r>
          </w:p>
        </w:tc>
        <w:tc>
          <w:tcPr>
            <w:tcW w:w="283" w:type="dxa"/>
            <w:shd w:val="clear" w:color="auto" w:fill="F2F2F2"/>
            <w:vAlign w:val="center"/>
          </w:tcPr>
          <w:p w14:paraId="797496A9"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Q4</w:t>
            </w:r>
          </w:p>
        </w:tc>
        <w:tc>
          <w:tcPr>
            <w:tcW w:w="283" w:type="dxa"/>
            <w:shd w:val="clear" w:color="auto" w:fill="F2F2F2"/>
            <w:vAlign w:val="center"/>
          </w:tcPr>
          <w:p w14:paraId="08C4C816"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sz w:val="16"/>
                <w:szCs w:val="16"/>
              </w:rPr>
              <w:t>Q1</w:t>
            </w:r>
          </w:p>
        </w:tc>
        <w:tc>
          <w:tcPr>
            <w:tcW w:w="283" w:type="dxa"/>
            <w:shd w:val="clear" w:color="auto" w:fill="F2F2F2"/>
            <w:vAlign w:val="center"/>
          </w:tcPr>
          <w:p w14:paraId="003C9CAF"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Q2</w:t>
            </w:r>
          </w:p>
        </w:tc>
        <w:tc>
          <w:tcPr>
            <w:tcW w:w="283" w:type="dxa"/>
            <w:shd w:val="clear" w:color="auto" w:fill="F2F2F2"/>
            <w:vAlign w:val="center"/>
          </w:tcPr>
          <w:p w14:paraId="30538AE4"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Q3</w:t>
            </w:r>
          </w:p>
        </w:tc>
        <w:tc>
          <w:tcPr>
            <w:tcW w:w="284" w:type="dxa"/>
            <w:shd w:val="clear" w:color="auto" w:fill="F2F2F2"/>
            <w:vAlign w:val="center"/>
          </w:tcPr>
          <w:p w14:paraId="100411D8"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Q4</w:t>
            </w:r>
          </w:p>
        </w:tc>
        <w:tc>
          <w:tcPr>
            <w:tcW w:w="2268" w:type="dxa"/>
            <w:vMerge/>
            <w:shd w:val="clear" w:color="auto" w:fill="F2F2F2"/>
            <w:vAlign w:val="center"/>
          </w:tcPr>
          <w:p w14:paraId="072D3223" w14:textId="77777777" w:rsidR="00863F81" w:rsidRPr="00565AAE" w:rsidRDefault="00863F81" w:rsidP="001875CD">
            <w:pPr>
              <w:pStyle w:val="TableParagraph"/>
              <w:spacing w:line="276" w:lineRule="auto"/>
              <w:jc w:val="center"/>
              <w:rPr>
                <w:rFonts w:ascii="Arial Narrow" w:hAnsi="Arial Narrow"/>
                <w:b/>
                <w:w w:val="105"/>
                <w:sz w:val="16"/>
                <w:szCs w:val="16"/>
              </w:rPr>
            </w:pPr>
          </w:p>
        </w:tc>
      </w:tr>
      <w:tr w:rsidR="00863F81" w:rsidRPr="00D91B98" w14:paraId="29D2DE6C" w14:textId="77777777" w:rsidTr="001875CD">
        <w:trPr>
          <w:trHeight w:val="560"/>
        </w:trPr>
        <w:tc>
          <w:tcPr>
            <w:tcW w:w="1276" w:type="dxa"/>
            <w:vMerge w:val="restart"/>
            <w:shd w:val="clear" w:color="auto" w:fill="auto"/>
            <w:vAlign w:val="center"/>
          </w:tcPr>
          <w:p w14:paraId="6758E794" w14:textId="77777777" w:rsidR="00863F81" w:rsidRPr="00565AAE" w:rsidRDefault="00863F81" w:rsidP="001875CD">
            <w:pPr>
              <w:pStyle w:val="TableParagraph"/>
              <w:spacing w:line="276" w:lineRule="auto"/>
              <w:rPr>
                <w:rFonts w:ascii="Arial Narrow" w:hAnsi="Arial Narrow"/>
                <w:w w:val="105"/>
                <w:sz w:val="16"/>
                <w:szCs w:val="16"/>
              </w:rPr>
            </w:pPr>
            <w:r>
              <w:rPr>
                <w:rFonts w:ascii="Arial Narrow" w:hAnsi="Arial Narrow"/>
                <w:w w:val="105"/>
                <w:sz w:val="16"/>
                <w:szCs w:val="16"/>
              </w:rPr>
              <w:t xml:space="preserve">Grand public </w:t>
            </w:r>
          </w:p>
        </w:tc>
        <w:tc>
          <w:tcPr>
            <w:tcW w:w="992" w:type="dxa"/>
            <w:tcBorders>
              <w:bottom w:val="single" w:sz="6" w:space="0" w:color="000000"/>
            </w:tcBorders>
            <w:shd w:val="clear" w:color="auto" w:fill="auto"/>
            <w:vAlign w:val="center"/>
          </w:tcPr>
          <w:p w14:paraId="58B8F3CD" w14:textId="15F268C2" w:rsidR="00863F81" w:rsidRPr="00565AAE" w:rsidRDefault="001D4BF7" w:rsidP="009361B2">
            <w:pPr>
              <w:pStyle w:val="TableParagraph"/>
              <w:spacing w:line="276" w:lineRule="auto"/>
              <w:rPr>
                <w:rFonts w:ascii="Arial Narrow" w:hAnsi="Arial Narrow"/>
                <w:w w:val="105"/>
                <w:sz w:val="16"/>
                <w:szCs w:val="16"/>
              </w:rPr>
            </w:pPr>
            <w:r w:rsidRPr="009361B2">
              <w:rPr>
                <w:rFonts w:ascii="Arial Narrow" w:hAnsi="Arial Narrow"/>
                <w:w w:val="105"/>
                <w:sz w:val="16"/>
                <w:szCs w:val="16"/>
                <w:lang w:val="fr-ML"/>
              </w:rPr>
              <w:t>Doter le MJDH et ses services rattachés d'une cellule de communication, fonctionnelle avec un personnel affecté et designer un porte-parole du MJDH ;</w:t>
            </w:r>
          </w:p>
        </w:tc>
        <w:tc>
          <w:tcPr>
            <w:tcW w:w="1276" w:type="dxa"/>
            <w:tcBorders>
              <w:bottom w:val="single" w:sz="6" w:space="0" w:color="000000"/>
            </w:tcBorders>
            <w:shd w:val="clear" w:color="auto" w:fill="auto"/>
            <w:vAlign w:val="center"/>
          </w:tcPr>
          <w:p w14:paraId="4A6DF3E9" w14:textId="77777777" w:rsidR="00863F81" w:rsidRPr="00565AAE" w:rsidRDefault="00863F81" w:rsidP="001875CD">
            <w:pPr>
              <w:pStyle w:val="TableParagraph"/>
              <w:spacing w:before="36" w:line="276" w:lineRule="auto"/>
              <w:rPr>
                <w:rFonts w:ascii="Arial Narrow" w:hAnsi="Arial Narrow"/>
                <w:w w:val="105"/>
                <w:sz w:val="16"/>
                <w:szCs w:val="16"/>
              </w:rPr>
            </w:pPr>
            <w:r>
              <w:rPr>
                <w:rFonts w:ascii="Arial Narrow" w:hAnsi="Arial Narrow"/>
                <w:w w:val="105"/>
                <w:sz w:val="16"/>
                <w:szCs w:val="16"/>
              </w:rPr>
              <w:t xml:space="preserve"> Créer institutionnellement une cellule autonome </w:t>
            </w:r>
          </w:p>
        </w:tc>
        <w:tc>
          <w:tcPr>
            <w:tcW w:w="1667" w:type="dxa"/>
            <w:tcBorders>
              <w:bottom w:val="single" w:sz="6" w:space="0" w:color="000000"/>
            </w:tcBorders>
            <w:shd w:val="clear" w:color="auto" w:fill="auto"/>
            <w:vAlign w:val="center"/>
          </w:tcPr>
          <w:p w14:paraId="773315D2" w14:textId="77777777" w:rsidR="00863F81" w:rsidRPr="00565AAE" w:rsidRDefault="00863F81" w:rsidP="001875CD">
            <w:pPr>
              <w:pStyle w:val="TableParagraph"/>
              <w:spacing w:before="92" w:line="276" w:lineRule="auto"/>
              <w:ind w:right="13"/>
              <w:rPr>
                <w:rFonts w:ascii="Arial Narrow" w:hAnsi="Arial Narrow"/>
                <w:w w:val="105"/>
                <w:sz w:val="16"/>
                <w:szCs w:val="16"/>
              </w:rPr>
            </w:pPr>
            <w:r>
              <w:rPr>
                <w:rFonts w:ascii="Arial Narrow" w:hAnsi="Arial Narrow"/>
                <w:w w:val="105"/>
                <w:sz w:val="16"/>
                <w:szCs w:val="16"/>
              </w:rPr>
              <w:t xml:space="preserve">Décret et </w:t>
            </w:r>
            <w:proofErr w:type="spellStart"/>
            <w:r>
              <w:rPr>
                <w:rFonts w:ascii="Arial Narrow" w:hAnsi="Arial Narrow"/>
                <w:w w:val="105"/>
                <w:sz w:val="16"/>
                <w:szCs w:val="16"/>
              </w:rPr>
              <w:t>TDRs</w:t>
            </w:r>
            <w:proofErr w:type="spellEnd"/>
            <w:r>
              <w:rPr>
                <w:rFonts w:ascii="Arial Narrow" w:hAnsi="Arial Narrow"/>
                <w:w w:val="105"/>
                <w:sz w:val="16"/>
                <w:szCs w:val="16"/>
              </w:rPr>
              <w:t xml:space="preserve">, </w:t>
            </w:r>
            <w:proofErr w:type="spellStart"/>
            <w:r>
              <w:rPr>
                <w:rFonts w:ascii="Arial Narrow" w:hAnsi="Arial Narrow"/>
                <w:w w:val="105"/>
                <w:sz w:val="16"/>
                <w:szCs w:val="16"/>
              </w:rPr>
              <w:t>staffing</w:t>
            </w:r>
            <w:proofErr w:type="spellEnd"/>
            <w:r>
              <w:rPr>
                <w:rFonts w:ascii="Arial Narrow" w:hAnsi="Arial Narrow"/>
                <w:w w:val="105"/>
                <w:sz w:val="16"/>
                <w:szCs w:val="16"/>
              </w:rPr>
              <w:t xml:space="preserve"> </w:t>
            </w:r>
          </w:p>
        </w:tc>
        <w:tc>
          <w:tcPr>
            <w:tcW w:w="1134" w:type="dxa"/>
            <w:tcBorders>
              <w:bottom w:val="single" w:sz="6" w:space="0" w:color="000000"/>
              <w:right w:val="single" w:sz="4" w:space="0" w:color="auto"/>
            </w:tcBorders>
            <w:shd w:val="clear" w:color="auto" w:fill="auto"/>
            <w:vAlign w:val="center"/>
          </w:tcPr>
          <w:p w14:paraId="7DD913DE" w14:textId="77777777" w:rsidR="00863F81" w:rsidRDefault="00863F81" w:rsidP="001875CD">
            <w:pPr>
              <w:pStyle w:val="TableParagraph"/>
              <w:spacing w:before="3" w:line="276" w:lineRule="auto"/>
              <w:rPr>
                <w:rFonts w:ascii="Arial Narrow" w:hAnsi="Arial Narrow"/>
                <w:sz w:val="16"/>
                <w:szCs w:val="16"/>
              </w:rPr>
            </w:pPr>
            <w:r>
              <w:rPr>
                <w:rFonts w:ascii="Arial Narrow" w:hAnsi="Arial Narrow"/>
                <w:sz w:val="16"/>
                <w:szCs w:val="16"/>
              </w:rPr>
              <w:t>Volonté politique</w:t>
            </w:r>
          </w:p>
          <w:p w14:paraId="0BDC3226" w14:textId="77777777" w:rsidR="00863F81" w:rsidRDefault="00863F81" w:rsidP="001875CD">
            <w:pPr>
              <w:pStyle w:val="TableParagraph"/>
              <w:spacing w:before="3" w:line="276" w:lineRule="auto"/>
              <w:rPr>
                <w:rFonts w:ascii="Arial Narrow" w:hAnsi="Arial Narrow"/>
                <w:sz w:val="16"/>
                <w:szCs w:val="16"/>
              </w:rPr>
            </w:pPr>
          </w:p>
          <w:p w14:paraId="197C9115" w14:textId="77777777" w:rsidR="00863F81" w:rsidRPr="00565AAE" w:rsidRDefault="00863F81" w:rsidP="001875CD">
            <w:pPr>
              <w:pStyle w:val="TableParagraph"/>
              <w:spacing w:before="3" w:line="276" w:lineRule="auto"/>
              <w:rPr>
                <w:rFonts w:ascii="Arial Narrow" w:hAnsi="Arial Narrow"/>
                <w:sz w:val="16"/>
                <w:szCs w:val="16"/>
              </w:rPr>
            </w:pPr>
            <w:r>
              <w:rPr>
                <w:rFonts w:ascii="Arial Narrow" w:hAnsi="Arial Narrow"/>
                <w:sz w:val="16"/>
                <w:szCs w:val="16"/>
              </w:rPr>
              <w:t>Contraintes budgétaires</w:t>
            </w:r>
          </w:p>
        </w:tc>
        <w:tc>
          <w:tcPr>
            <w:tcW w:w="1168" w:type="dxa"/>
            <w:tcBorders>
              <w:top w:val="single" w:sz="4" w:space="0" w:color="auto"/>
              <w:left w:val="single" w:sz="4" w:space="0" w:color="auto"/>
              <w:right w:val="single" w:sz="4" w:space="0" w:color="auto"/>
            </w:tcBorders>
            <w:shd w:val="clear" w:color="auto" w:fill="auto"/>
            <w:vAlign w:val="center"/>
          </w:tcPr>
          <w:p w14:paraId="5AD68BB9" w14:textId="46D7CFD0" w:rsidR="00863F81" w:rsidRPr="00565AAE" w:rsidRDefault="001D4BF7" w:rsidP="00293E60">
            <w:pPr>
              <w:pStyle w:val="TableParagraph"/>
              <w:spacing w:before="107" w:line="276" w:lineRule="auto"/>
              <w:ind w:right="169"/>
              <w:jc w:val="center"/>
              <w:rPr>
                <w:rFonts w:ascii="Arial Narrow" w:hAnsi="Arial Narrow"/>
                <w:sz w:val="16"/>
                <w:szCs w:val="16"/>
              </w:rPr>
            </w:pPr>
            <w:r w:rsidRPr="00293E60">
              <w:rPr>
                <w:rFonts w:ascii="Arial Narrow" w:hAnsi="Arial Narrow"/>
                <w:color w:val="000000" w:themeColor="text1"/>
                <w:spacing w:val="-4"/>
                <w:w w:val="105"/>
                <w:sz w:val="16"/>
                <w:szCs w:val="16"/>
              </w:rPr>
              <w:t xml:space="preserve">Faciliter la disponibilité des informations </w:t>
            </w:r>
            <w:r w:rsidR="00293E60" w:rsidRPr="00293E60">
              <w:rPr>
                <w:rFonts w:ascii="Arial Narrow" w:hAnsi="Arial Narrow"/>
                <w:color w:val="000000" w:themeColor="text1"/>
                <w:spacing w:val="-4"/>
                <w:w w:val="105"/>
                <w:sz w:val="16"/>
                <w:szCs w:val="16"/>
              </w:rPr>
              <w:t>auprès</w:t>
            </w:r>
            <w:r w:rsidRPr="00293E60">
              <w:rPr>
                <w:rFonts w:ascii="Arial Narrow" w:hAnsi="Arial Narrow"/>
                <w:color w:val="000000" w:themeColor="text1"/>
                <w:spacing w:val="-4"/>
                <w:w w:val="105"/>
                <w:sz w:val="16"/>
                <w:szCs w:val="16"/>
              </w:rPr>
              <w:t xml:space="preserve"> des points focaux</w:t>
            </w:r>
          </w:p>
        </w:tc>
        <w:tc>
          <w:tcPr>
            <w:tcW w:w="992" w:type="dxa"/>
            <w:tcBorders>
              <w:left w:val="single" w:sz="4" w:space="0" w:color="auto"/>
              <w:bottom w:val="single" w:sz="6" w:space="0" w:color="000000"/>
            </w:tcBorders>
            <w:shd w:val="clear" w:color="auto" w:fill="auto"/>
            <w:vAlign w:val="center"/>
          </w:tcPr>
          <w:p w14:paraId="73BB21C7" w14:textId="77777777" w:rsidR="00863F81" w:rsidRPr="00565AAE" w:rsidRDefault="00863F81" w:rsidP="001875CD">
            <w:pPr>
              <w:pStyle w:val="TableParagraph"/>
              <w:spacing w:before="92" w:line="276" w:lineRule="auto"/>
              <w:ind w:left="384" w:right="11" w:hanging="348"/>
              <w:jc w:val="center"/>
              <w:rPr>
                <w:rFonts w:ascii="Arial Narrow" w:hAnsi="Arial Narrow"/>
                <w:sz w:val="16"/>
                <w:szCs w:val="16"/>
              </w:rPr>
            </w:pPr>
            <w:r>
              <w:rPr>
                <w:rFonts w:ascii="Arial Narrow" w:hAnsi="Arial Narrow"/>
                <w:sz w:val="16"/>
                <w:szCs w:val="16"/>
              </w:rPr>
              <w:t>Cabinet</w:t>
            </w:r>
          </w:p>
        </w:tc>
        <w:tc>
          <w:tcPr>
            <w:tcW w:w="268" w:type="dxa"/>
            <w:tcBorders>
              <w:bottom w:val="single" w:sz="6" w:space="0" w:color="000000"/>
            </w:tcBorders>
            <w:shd w:val="clear" w:color="auto" w:fill="auto"/>
            <w:vAlign w:val="center"/>
          </w:tcPr>
          <w:p w14:paraId="6D0BCCDF" w14:textId="548B0169" w:rsidR="00863F81" w:rsidRPr="00565AAE" w:rsidRDefault="00863F81" w:rsidP="001875CD">
            <w:pPr>
              <w:pStyle w:val="TableParagraph"/>
              <w:spacing w:before="3" w:line="276" w:lineRule="auto"/>
              <w:jc w:val="center"/>
              <w:rPr>
                <w:rFonts w:ascii="Arial Narrow" w:hAnsi="Arial Narrow"/>
                <w:sz w:val="16"/>
                <w:szCs w:val="16"/>
              </w:rPr>
            </w:pPr>
          </w:p>
        </w:tc>
        <w:tc>
          <w:tcPr>
            <w:tcW w:w="283" w:type="dxa"/>
            <w:tcBorders>
              <w:bottom w:val="single" w:sz="6" w:space="0" w:color="000000"/>
            </w:tcBorders>
          </w:tcPr>
          <w:p w14:paraId="78BF7155" w14:textId="77777777" w:rsidR="00863F81" w:rsidRPr="00565AAE" w:rsidRDefault="00863F81" w:rsidP="001875CD">
            <w:pPr>
              <w:pStyle w:val="TableParagraph"/>
              <w:spacing w:line="276" w:lineRule="auto"/>
              <w:jc w:val="right"/>
              <w:rPr>
                <w:rFonts w:ascii="Arial Narrow" w:hAnsi="Arial Narrow"/>
                <w:w w:val="105"/>
                <w:sz w:val="16"/>
                <w:szCs w:val="16"/>
              </w:rPr>
            </w:pPr>
          </w:p>
        </w:tc>
        <w:tc>
          <w:tcPr>
            <w:tcW w:w="284" w:type="dxa"/>
            <w:tcBorders>
              <w:bottom w:val="single" w:sz="6" w:space="0" w:color="000000"/>
            </w:tcBorders>
          </w:tcPr>
          <w:p w14:paraId="636BC07D" w14:textId="77777777" w:rsidR="00863F81" w:rsidRPr="00565AAE" w:rsidRDefault="00863F81"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37C469EE" w14:textId="77777777" w:rsidR="00863F81" w:rsidRPr="00565AAE" w:rsidRDefault="00863F81"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46A6EF83" w14:textId="503FFAAE" w:rsidR="00863F81" w:rsidRDefault="00863F81" w:rsidP="003B3E73">
            <w:pPr>
              <w:pStyle w:val="TableParagraph"/>
              <w:spacing w:line="276" w:lineRule="auto"/>
              <w:jc w:val="center"/>
              <w:rPr>
                <w:rFonts w:ascii="Arial Narrow" w:hAnsi="Arial Narrow"/>
                <w:w w:val="105"/>
                <w:sz w:val="16"/>
                <w:szCs w:val="16"/>
              </w:rPr>
            </w:pPr>
          </w:p>
          <w:p w14:paraId="5300C8FE" w14:textId="77777777" w:rsidR="003B3E73" w:rsidRPr="008153FF" w:rsidRDefault="003B3E73" w:rsidP="008153FF">
            <w:pPr>
              <w:rPr>
                <w:lang w:eastAsia="en-US"/>
              </w:rPr>
            </w:pPr>
          </w:p>
          <w:p w14:paraId="01C23D86" w14:textId="77777777" w:rsidR="003B3E73" w:rsidRPr="008153FF" w:rsidRDefault="003B3E73" w:rsidP="008153FF">
            <w:pPr>
              <w:rPr>
                <w:lang w:eastAsia="en-US"/>
              </w:rPr>
            </w:pPr>
          </w:p>
          <w:p w14:paraId="1D9E2F92" w14:textId="77777777" w:rsidR="003B3E73" w:rsidRDefault="003B3E73" w:rsidP="003B3E73">
            <w:pPr>
              <w:rPr>
                <w:rFonts w:ascii="Arial Narrow" w:eastAsia="Times New Roman" w:hAnsi="Arial Narrow" w:cs="Times New Roman"/>
                <w:w w:val="105"/>
                <w:sz w:val="16"/>
                <w:szCs w:val="16"/>
                <w:lang w:eastAsia="en-US"/>
              </w:rPr>
            </w:pPr>
          </w:p>
          <w:p w14:paraId="0520A63B" w14:textId="2D921833" w:rsidR="003B3E73" w:rsidRPr="008153FF" w:rsidRDefault="003B3E73" w:rsidP="008153FF">
            <w:pPr>
              <w:rPr>
                <w:lang w:eastAsia="en-US"/>
              </w:rPr>
            </w:pPr>
          </w:p>
        </w:tc>
        <w:tc>
          <w:tcPr>
            <w:tcW w:w="283" w:type="dxa"/>
            <w:tcBorders>
              <w:bottom w:val="single" w:sz="6" w:space="0" w:color="000000"/>
            </w:tcBorders>
          </w:tcPr>
          <w:p w14:paraId="4181F44F" w14:textId="77777777" w:rsidR="00863F81" w:rsidRDefault="00863F81" w:rsidP="001875CD">
            <w:pPr>
              <w:pStyle w:val="TableParagraph"/>
              <w:spacing w:line="276" w:lineRule="auto"/>
              <w:jc w:val="right"/>
              <w:rPr>
                <w:rFonts w:ascii="Arial Narrow" w:hAnsi="Arial Narrow"/>
                <w:w w:val="105"/>
                <w:sz w:val="16"/>
                <w:szCs w:val="16"/>
              </w:rPr>
            </w:pPr>
          </w:p>
          <w:p w14:paraId="0B574D6F" w14:textId="77777777" w:rsidR="003B3E73" w:rsidRPr="008153FF" w:rsidRDefault="003B3E73" w:rsidP="008153FF">
            <w:pPr>
              <w:rPr>
                <w:lang w:eastAsia="en-US"/>
              </w:rPr>
            </w:pPr>
          </w:p>
          <w:p w14:paraId="2028E560" w14:textId="77777777" w:rsidR="003B3E73" w:rsidRPr="008153FF" w:rsidRDefault="003B3E73" w:rsidP="008153FF">
            <w:pPr>
              <w:rPr>
                <w:lang w:eastAsia="en-US"/>
              </w:rPr>
            </w:pPr>
          </w:p>
          <w:p w14:paraId="49B4C794" w14:textId="77777777" w:rsidR="003B3E73" w:rsidRDefault="003B3E73" w:rsidP="003B3E73">
            <w:pPr>
              <w:rPr>
                <w:rFonts w:ascii="Arial Narrow" w:eastAsia="Times New Roman" w:hAnsi="Arial Narrow" w:cs="Times New Roman"/>
                <w:w w:val="105"/>
                <w:sz w:val="16"/>
                <w:szCs w:val="16"/>
                <w:lang w:eastAsia="en-US"/>
              </w:rPr>
            </w:pPr>
          </w:p>
          <w:p w14:paraId="5095E5F2" w14:textId="60099136" w:rsidR="003B3E73" w:rsidRPr="008153FF" w:rsidRDefault="003B3E73" w:rsidP="008153FF">
            <w:pPr>
              <w:rPr>
                <w:lang w:eastAsia="en-US"/>
              </w:rPr>
            </w:pPr>
            <w:proofErr w:type="gramStart"/>
            <w:r>
              <w:rPr>
                <w:lang w:eastAsia="en-US"/>
              </w:rPr>
              <w:t>x</w:t>
            </w:r>
            <w:proofErr w:type="gramEnd"/>
          </w:p>
        </w:tc>
        <w:tc>
          <w:tcPr>
            <w:tcW w:w="283" w:type="dxa"/>
            <w:tcBorders>
              <w:bottom w:val="single" w:sz="6" w:space="0" w:color="000000"/>
            </w:tcBorders>
          </w:tcPr>
          <w:p w14:paraId="24883767" w14:textId="77777777" w:rsidR="00863F81" w:rsidRDefault="00863F81" w:rsidP="001875CD">
            <w:pPr>
              <w:pStyle w:val="TableParagraph"/>
              <w:spacing w:line="276" w:lineRule="auto"/>
              <w:jc w:val="right"/>
              <w:rPr>
                <w:rFonts w:ascii="Arial Narrow" w:hAnsi="Arial Narrow"/>
                <w:w w:val="105"/>
                <w:sz w:val="16"/>
                <w:szCs w:val="16"/>
              </w:rPr>
            </w:pPr>
          </w:p>
          <w:p w14:paraId="6E90B75B" w14:textId="77777777" w:rsidR="003B3E73" w:rsidRPr="008153FF" w:rsidRDefault="003B3E73" w:rsidP="008153FF">
            <w:pPr>
              <w:rPr>
                <w:lang w:eastAsia="en-US"/>
              </w:rPr>
            </w:pPr>
          </w:p>
          <w:p w14:paraId="1418EB79" w14:textId="77777777" w:rsidR="003B3E73" w:rsidRPr="008153FF" w:rsidRDefault="003B3E73" w:rsidP="008153FF">
            <w:pPr>
              <w:rPr>
                <w:lang w:eastAsia="en-US"/>
              </w:rPr>
            </w:pPr>
          </w:p>
          <w:p w14:paraId="0E2053EB" w14:textId="77777777" w:rsidR="003B3E73" w:rsidRDefault="003B3E73" w:rsidP="003B3E73">
            <w:pPr>
              <w:rPr>
                <w:rFonts w:ascii="Arial Narrow" w:eastAsia="Times New Roman" w:hAnsi="Arial Narrow" w:cs="Times New Roman"/>
                <w:w w:val="105"/>
                <w:sz w:val="16"/>
                <w:szCs w:val="16"/>
                <w:lang w:eastAsia="en-US"/>
              </w:rPr>
            </w:pPr>
          </w:p>
          <w:p w14:paraId="21A35DD1" w14:textId="574B34BD" w:rsidR="003B3E73" w:rsidRPr="008153FF" w:rsidRDefault="003B3E73" w:rsidP="008153FF">
            <w:pPr>
              <w:rPr>
                <w:lang w:eastAsia="en-US"/>
              </w:rPr>
            </w:pPr>
            <w:proofErr w:type="gramStart"/>
            <w:r>
              <w:rPr>
                <w:lang w:eastAsia="en-US"/>
              </w:rPr>
              <w:t>x</w:t>
            </w:r>
            <w:proofErr w:type="gramEnd"/>
          </w:p>
        </w:tc>
        <w:tc>
          <w:tcPr>
            <w:tcW w:w="283" w:type="dxa"/>
            <w:tcBorders>
              <w:bottom w:val="single" w:sz="6" w:space="0" w:color="000000"/>
            </w:tcBorders>
          </w:tcPr>
          <w:p w14:paraId="1352D9CB" w14:textId="77777777" w:rsidR="00863F81" w:rsidRPr="00565AAE" w:rsidRDefault="00863F81"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6C7A036E" w14:textId="77777777" w:rsidR="00863F81" w:rsidRPr="00565AAE" w:rsidRDefault="00863F81"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1FE28621" w14:textId="77777777" w:rsidR="00863F81" w:rsidRPr="00565AAE" w:rsidRDefault="00863F81"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50405A82" w14:textId="77777777" w:rsidR="00863F81" w:rsidRPr="00565AAE" w:rsidRDefault="00863F81"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4FDD01BF" w14:textId="77777777" w:rsidR="00863F81" w:rsidRPr="00565AAE" w:rsidRDefault="00863F81"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6C98D207" w14:textId="77777777" w:rsidR="00863F81" w:rsidRPr="00565AAE" w:rsidRDefault="00863F81"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3DBE47FC" w14:textId="77777777" w:rsidR="00863F81" w:rsidRPr="00565AAE" w:rsidRDefault="00863F81"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47DC68AF" w14:textId="77777777" w:rsidR="00863F81" w:rsidRPr="00565AAE" w:rsidRDefault="00863F81" w:rsidP="001875CD">
            <w:pPr>
              <w:pStyle w:val="TableParagraph"/>
              <w:spacing w:line="276" w:lineRule="auto"/>
              <w:jc w:val="right"/>
              <w:rPr>
                <w:rFonts w:ascii="Arial Narrow" w:hAnsi="Arial Narrow"/>
                <w:w w:val="105"/>
                <w:sz w:val="16"/>
                <w:szCs w:val="16"/>
              </w:rPr>
            </w:pPr>
          </w:p>
        </w:tc>
        <w:tc>
          <w:tcPr>
            <w:tcW w:w="284" w:type="dxa"/>
            <w:tcBorders>
              <w:bottom w:val="single" w:sz="6" w:space="0" w:color="000000"/>
            </w:tcBorders>
          </w:tcPr>
          <w:p w14:paraId="6DA8EF1E" w14:textId="77777777" w:rsidR="00863F81" w:rsidRPr="00565AAE" w:rsidRDefault="00863F81" w:rsidP="001875CD">
            <w:pPr>
              <w:pStyle w:val="TableParagraph"/>
              <w:spacing w:line="276" w:lineRule="auto"/>
              <w:jc w:val="right"/>
              <w:rPr>
                <w:rFonts w:ascii="Arial Narrow" w:hAnsi="Arial Narrow"/>
                <w:w w:val="105"/>
                <w:sz w:val="16"/>
                <w:szCs w:val="16"/>
              </w:rPr>
            </w:pPr>
          </w:p>
        </w:tc>
        <w:tc>
          <w:tcPr>
            <w:tcW w:w="2268" w:type="dxa"/>
            <w:tcBorders>
              <w:bottom w:val="single" w:sz="6" w:space="0" w:color="000000"/>
            </w:tcBorders>
            <w:shd w:val="clear" w:color="auto" w:fill="auto"/>
            <w:vAlign w:val="center"/>
          </w:tcPr>
          <w:p w14:paraId="04EA412C" w14:textId="77777777" w:rsidR="00863F81" w:rsidRPr="00565AAE" w:rsidRDefault="00863F81" w:rsidP="001875CD">
            <w:pPr>
              <w:pStyle w:val="TableParagraph"/>
              <w:spacing w:line="276" w:lineRule="auto"/>
              <w:jc w:val="right"/>
              <w:rPr>
                <w:rFonts w:ascii="Arial Narrow" w:hAnsi="Arial Narrow"/>
                <w:w w:val="105"/>
                <w:sz w:val="16"/>
                <w:szCs w:val="16"/>
              </w:rPr>
            </w:pPr>
            <w:r w:rsidRPr="00565AAE">
              <w:rPr>
                <w:rFonts w:ascii="Arial Narrow" w:hAnsi="Arial Narrow"/>
                <w:w w:val="105"/>
                <w:sz w:val="16"/>
                <w:szCs w:val="16"/>
              </w:rPr>
              <w:t>00</w:t>
            </w:r>
          </w:p>
        </w:tc>
      </w:tr>
      <w:tr w:rsidR="001D4BF7" w:rsidRPr="00D91B98" w14:paraId="54F21333" w14:textId="77777777" w:rsidTr="001875CD">
        <w:trPr>
          <w:trHeight w:val="710"/>
        </w:trPr>
        <w:tc>
          <w:tcPr>
            <w:tcW w:w="1276" w:type="dxa"/>
            <w:vMerge/>
            <w:shd w:val="clear" w:color="auto" w:fill="auto"/>
            <w:vAlign w:val="center"/>
          </w:tcPr>
          <w:p w14:paraId="19AB99DF" w14:textId="77777777" w:rsidR="001D4BF7" w:rsidRPr="00565AAE" w:rsidRDefault="001D4BF7" w:rsidP="001875CD">
            <w:pPr>
              <w:pStyle w:val="TableParagraph"/>
              <w:spacing w:line="276" w:lineRule="auto"/>
              <w:rPr>
                <w:rFonts w:ascii="Arial Narrow" w:hAnsi="Arial Narrow"/>
                <w:w w:val="105"/>
                <w:sz w:val="16"/>
                <w:szCs w:val="16"/>
              </w:rPr>
            </w:pPr>
          </w:p>
        </w:tc>
        <w:tc>
          <w:tcPr>
            <w:tcW w:w="992" w:type="dxa"/>
            <w:shd w:val="clear" w:color="auto" w:fill="auto"/>
            <w:vAlign w:val="center"/>
          </w:tcPr>
          <w:p w14:paraId="5437FABC" w14:textId="61256294" w:rsidR="001D4BF7" w:rsidRPr="009A05B2" w:rsidRDefault="001D4BF7" w:rsidP="001875CD">
            <w:pPr>
              <w:pStyle w:val="TableParagraph"/>
              <w:pBdr>
                <w:top w:val="nil"/>
                <w:left w:val="nil"/>
                <w:bottom w:val="nil"/>
                <w:right w:val="nil"/>
                <w:between w:val="nil"/>
              </w:pBdr>
              <w:spacing w:line="276" w:lineRule="auto"/>
              <w:rPr>
                <w:rFonts w:ascii="Arial Narrow" w:hAnsi="Arial Narrow"/>
                <w:w w:val="105"/>
                <w:sz w:val="16"/>
                <w:szCs w:val="16"/>
                <w:lang w:val="fr-ML"/>
              </w:rPr>
            </w:pPr>
            <w:r w:rsidRPr="001D4BF7">
              <w:rPr>
                <w:rFonts w:ascii="Arial Narrow" w:hAnsi="Arial Narrow"/>
                <w:w w:val="105"/>
                <w:sz w:val="16"/>
                <w:szCs w:val="16"/>
                <w:lang w:val="fr-ML"/>
              </w:rPr>
              <w:t>Acquérir des équipements de communication indispensables</w:t>
            </w:r>
            <w:r>
              <w:rPr>
                <w:color w:val="000000"/>
              </w:rPr>
              <w:t> </w:t>
            </w:r>
            <w:r w:rsidRPr="009A05B2">
              <w:rPr>
                <w:rFonts w:ascii="Arial Narrow" w:hAnsi="Arial Narrow"/>
                <w:w w:val="105"/>
                <w:sz w:val="16"/>
                <w:szCs w:val="16"/>
                <w:lang w:val="fr-ML"/>
              </w:rPr>
              <w:t xml:space="preserve"> </w:t>
            </w:r>
          </w:p>
        </w:tc>
        <w:tc>
          <w:tcPr>
            <w:tcW w:w="1276" w:type="dxa"/>
            <w:shd w:val="clear" w:color="auto" w:fill="auto"/>
            <w:vAlign w:val="center"/>
          </w:tcPr>
          <w:p w14:paraId="029AD598" w14:textId="5A9F2981" w:rsidR="001D4BF7" w:rsidRDefault="00D65639" w:rsidP="001875CD">
            <w:pPr>
              <w:pStyle w:val="TableParagraph"/>
              <w:spacing w:before="36" w:line="276" w:lineRule="auto"/>
              <w:rPr>
                <w:rFonts w:ascii="Arial Narrow" w:hAnsi="Arial Narrow"/>
                <w:w w:val="105"/>
                <w:sz w:val="16"/>
                <w:szCs w:val="16"/>
                <w:lang w:val="fr-ML"/>
              </w:rPr>
            </w:pPr>
            <w:r>
              <w:rPr>
                <w:rFonts w:ascii="Arial Narrow" w:hAnsi="Arial Narrow"/>
                <w:w w:val="105"/>
                <w:sz w:val="16"/>
                <w:szCs w:val="16"/>
                <w:lang w:val="fr-ML"/>
              </w:rPr>
              <w:t xml:space="preserve">Équiper la Cellule de Communication en matériel  </w:t>
            </w:r>
          </w:p>
          <w:p w14:paraId="0900CCCA" w14:textId="77777777" w:rsidR="001D4BF7" w:rsidRPr="00B24B8C" w:rsidRDefault="001D4BF7" w:rsidP="001875CD">
            <w:pPr>
              <w:pStyle w:val="TableParagraph"/>
              <w:spacing w:before="36" w:line="276" w:lineRule="auto"/>
              <w:rPr>
                <w:rFonts w:ascii="Arial Narrow" w:hAnsi="Arial Narrow"/>
                <w:w w:val="105"/>
                <w:sz w:val="16"/>
                <w:szCs w:val="16"/>
                <w:lang w:val="fr-ML"/>
              </w:rPr>
            </w:pPr>
          </w:p>
        </w:tc>
        <w:tc>
          <w:tcPr>
            <w:tcW w:w="1667" w:type="dxa"/>
            <w:shd w:val="clear" w:color="auto" w:fill="auto"/>
            <w:vAlign w:val="center"/>
          </w:tcPr>
          <w:p w14:paraId="7EBD0712" w14:textId="77777777" w:rsidR="001D4BF7" w:rsidRPr="00B24B8C" w:rsidRDefault="001D4BF7" w:rsidP="001875CD">
            <w:pPr>
              <w:pStyle w:val="TableParagraph"/>
              <w:spacing w:line="276" w:lineRule="auto"/>
              <w:ind w:right="13"/>
              <w:rPr>
                <w:rFonts w:ascii="Arial Narrow" w:hAnsi="Arial Narrow"/>
                <w:w w:val="105"/>
                <w:sz w:val="16"/>
                <w:szCs w:val="16"/>
                <w:lang w:val="fr-ML"/>
              </w:rPr>
            </w:pPr>
            <w:r>
              <w:rPr>
                <w:rFonts w:ascii="Arial Narrow" w:hAnsi="Arial Narrow"/>
                <w:w w:val="105"/>
                <w:sz w:val="16"/>
                <w:szCs w:val="16"/>
                <w:lang w:val="fr-ML"/>
              </w:rPr>
              <w:t>Bon de commande et de livraison</w:t>
            </w:r>
          </w:p>
        </w:tc>
        <w:tc>
          <w:tcPr>
            <w:tcW w:w="1134" w:type="dxa"/>
            <w:tcBorders>
              <w:right w:val="single" w:sz="4" w:space="0" w:color="auto"/>
            </w:tcBorders>
            <w:shd w:val="clear" w:color="auto" w:fill="auto"/>
            <w:vAlign w:val="center"/>
          </w:tcPr>
          <w:p w14:paraId="34C53C62" w14:textId="77777777" w:rsidR="001D4BF7" w:rsidRPr="00B24B8C" w:rsidRDefault="001D4BF7" w:rsidP="001875CD">
            <w:pPr>
              <w:pStyle w:val="TableParagraph"/>
              <w:spacing w:before="3" w:line="276" w:lineRule="auto"/>
              <w:rPr>
                <w:rFonts w:ascii="Arial Narrow" w:hAnsi="Arial Narrow"/>
                <w:sz w:val="16"/>
                <w:szCs w:val="16"/>
                <w:lang w:val="fr-ML"/>
              </w:rPr>
            </w:pPr>
            <w:r>
              <w:rPr>
                <w:rFonts w:ascii="Arial Narrow" w:hAnsi="Arial Narrow"/>
                <w:sz w:val="16"/>
                <w:szCs w:val="16"/>
                <w:lang w:val="fr-ML"/>
              </w:rPr>
              <w:t>Contraintes budgétaires</w:t>
            </w:r>
          </w:p>
        </w:tc>
        <w:tc>
          <w:tcPr>
            <w:tcW w:w="1168" w:type="dxa"/>
            <w:tcBorders>
              <w:left w:val="single" w:sz="4" w:space="0" w:color="auto"/>
              <w:right w:val="single" w:sz="4" w:space="0" w:color="auto"/>
            </w:tcBorders>
            <w:shd w:val="clear" w:color="auto" w:fill="auto"/>
            <w:vAlign w:val="center"/>
          </w:tcPr>
          <w:p w14:paraId="0DAA5A17" w14:textId="77777777" w:rsidR="001D4BF7" w:rsidRDefault="001D4BF7" w:rsidP="001875CD">
            <w:pPr>
              <w:pStyle w:val="TableParagraph"/>
              <w:spacing w:before="107" w:line="276" w:lineRule="auto"/>
              <w:ind w:right="169"/>
              <w:jc w:val="center"/>
              <w:rPr>
                <w:rFonts w:ascii="Arial Narrow" w:hAnsi="Arial Narrow"/>
                <w:spacing w:val="-4"/>
                <w:w w:val="105"/>
                <w:sz w:val="16"/>
                <w:szCs w:val="16"/>
                <w:lang w:val="fr-ML"/>
              </w:rPr>
            </w:pPr>
            <w:r>
              <w:rPr>
                <w:rFonts w:ascii="Arial Narrow" w:hAnsi="Arial Narrow"/>
                <w:spacing w:val="-4"/>
                <w:w w:val="105"/>
                <w:sz w:val="16"/>
                <w:szCs w:val="16"/>
                <w:lang w:val="fr-ML"/>
              </w:rPr>
              <w:t xml:space="preserve">Rendre autonome le MJDH </w:t>
            </w:r>
          </w:p>
          <w:p w14:paraId="5B4ED9B4" w14:textId="77777777" w:rsidR="001D4BF7" w:rsidRPr="00B24B8C" w:rsidRDefault="001D4BF7" w:rsidP="001875CD">
            <w:pPr>
              <w:pStyle w:val="TableParagraph"/>
              <w:spacing w:before="107" w:line="276" w:lineRule="auto"/>
              <w:ind w:right="169"/>
              <w:jc w:val="center"/>
              <w:rPr>
                <w:rFonts w:ascii="Arial Narrow" w:hAnsi="Arial Narrow"/>
                <w:spacing w:val="-4"/>
                <w:w w:val="105"/>
                <w:sz w:val="16"/>
                <w:szCs w:val="16"/>
                <w:lang w:val="fr-ML"/>
              </w:rPr>
            </w:pPr>
            <w:r>
              <w:rPr>
                <w:rFonts w:ascii="Arial Narrow" w:hAnsi="Arial Narrow"/>
                <w:spacing w:val="-4"/>
                <w:w w:val="105"/>
                <w:sz w:val="16"/>
                <w:szCs w:val="16"/>
                <w:lang w:val="fr-ML"/>
              </w:rPr>
              <w:t>Faciliter la couverture des activités du MJDH</w:t>
            </w:r>
          </w:p>
        </w:tc>
        <w:tc>
          <w:tcPr>
            <w:tcW w:w="992" w:type="dxa"/>
            <w:tcBorders>
              <w:left w:val="single" w:sz="4" w:space="0" w:color="auto"/>
            </w:tcBorders>
            <w:shd w:val="clear" w:color="auto" w:fill="auto"/>
          </w:tcPr>
          <w:p w14:paraId="7B02B4D0" w14:textId="77777777" w:rsidR="001D4BF7" w:rsidRPr="009A05B2" w:rsidRDefault="001D4BF7" w:rsidP="001875CD">
            <w:pPr>
              <w:widowControl w:val="0"/>
              <w:autoSpaceDE w:val="0"/>
              <w:autoSpaceDN w:val="0"/>
              <w:jc w:val="center"/>
              <w:rPr>
                <w:sz w:val="22"/>
                <w:szCs w:val="22"/>
                <w:lang w:val="fr-ML"/>
              </w:rPr>
            </w:pPr>
            <w:r>
              <w:rPr>
                <w:rFonts w:ascii="Arial Narrow" w:hAnsi="Arial Narrow"/>
                <w:sz w:val="16"/>
                <w:szCs w:val="16"/>
              </w:rPr>
              <w:t xml:space="preserve"> </w:t>
            </w:r>
          </w:p>
        </w:tc>
        <w:tc>
          <w:tcPr>
            <w:tcW w:w="268" w:type="dxa"/>
            <w:shd w:val="clear" w:color="auto" w:fill="auto"/>
            <w:vAlign w:val="center"/>
          </w:tcPr>
          <w:p w14:paraId="31DF9B61" w14:textId="77777777" w:rsidR="001D4BF7" w:rsidRPr="00565AAE" w:rsidRDefault="001D4BF7" w:rsidP="001875CD">
            <w:pPr>
              <w:pStyle w:val="TableParagraph"/>
              <w:spacing w:before="3" w:line="276" w:lineRule="auto"/>
              <w:jc w:val="center"/>
              <w:rPr>
                <w:rFonts w:ascii="Arial Narrow" w:hAnsi="Arial Narrow"/>
                <w:sz w:val="16"/>
                <w:szCs w:val="16"/>
              </w:rPr>
            </w:pPr>
          </w:p>
        </w:tc>
        <w:tc>
          <w:tcPr>
            <w:tcW w:w="283" w:type="dxa"/>
          </w:tcPr>
          <w:p w14:paraId="6A58AFFA"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4" w:type="dxa"/>
          </w:tcPr>
          <w:p w14:paraId="6763FE8E"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02298DA4"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0F2B9051"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154C2EB3"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3DCCFD98" w14:textId="77777777" w:rsidR="001D4BF7" w:rsidRDefault="001D4BF7" w:rsidP="001875CD">
            <w:pPr>
              <w:pStyle w:val="TableParagraph"/>
              <w:spacing w:line="276" w:lineRule="auto"/>
              <w:jc w:val="right"/>
              <w:rPr>
                <w:rFonts w:ascii="Arial Narrow" w:hAnsi="Arial Narrow"/>
                <w:w w:val="105"/>
                <w:sz w:val="16"/>
                <w:szCs w:val="16"/>
              </w:rPr>
            </w:pPr>
          </w:p>
          <w:p w14:paraId="5E6ECC78" w14:textId="77777777" w:rsidR="003B3E73" w:rsidRDefault="003B3E73" w:rsidP="003B3E73">
            <w:pPr>
              <w:rPr>
                <w:rFonts w:ascii="Arial Narrow" w:eastAsia="Times New Roman" w:hAnsi="Arial Narrow" w:cs="Times New Roman"/>
                <w:w w:val="105"/>
                <w:sz w:val="16"/>
                <w:szCs w:val="16"/>
                <w:lang w:eastAsia="en-US"/>
              </w:rPr>
            </w:pPr>
          </w:p>
          <w:p w14:paraId="26A84725" w14:textId="7A74B10B" w:rsidR="003B3E73" w:rsidRPr="008153FF" w:rsidRDefault="003B3E73" w:rsidP="008153FF">
            <w:pPr>
              <w:rPr>
                <w:lang w:eastAsia="en-US"/>
              </w:rPr>
            </w:pPr>
            <w:proofErr w:type="gramStart"/>
            <w:r>
              <w:rPr>
                <w:lang w:eastAsia="en-US"/>
              </w:rPr>
              <w:t>x</w:t>
            </w:r>
            <w:proofErr w:type="gramEnd"/>
          </w:p>
        </w:tc>
        <w:tc>
          <w:tcPr>
            <w:tcW w:w="283" w:type="dxa"/>
          </w:tcPr>
          <w:p w14:paraId="6034EF57" w14:textId="77777777" w:rsidR="001D4BF7" w:rsidRDefault="001D4BF7" w:rsidP="001875CD">
            <w:pPr>
              <w:pStyle w:val="TableParagraph"/>
              <w:spacing w:line="276" w:lineRule="auto"/>
              <w:jc w:val="right"/>
              <w:rPr>
                <w:rFonts w:ascii="Arial Narrow" w:hAnsi="Arial Narrow"/>
                <w:w w:val="105"/>
                <w:sz w:val="16"/>
                <w:szCs w:val="16"/>
              </w:rPr>
            </w:pPr>
          </w:p>
          <w:p w14:paraId="3BCC72FB" w14:textId="77777777" w:rsidR="003B3E73" w:rsidRDefault="003B3E73" w:rsidP="003B3E73">
            <w:pPr>
              <w:rPr>
                <w:rFonts w:ascii="Arial Narrow" w:eastAsia="Times New Roman" w:hAnsi="Arial Narrow" w:cs="Times New Roman"/>
                <w:w w:val="105"/>
                <w:sz w:val="16"/>
                <w:szCs w:val="16"/>
                <w:lang w:eastAsia="en-US"/>
              </w:rPr>
            </w:pPr>
          </w:p>
          <w:p w14:paraId="20BE202C" w14:textId="7A5DCC48" w:rsidR="003B3E73" w:rsidRPr="008153FF" w:rsidRDefault="003B3E73" w:rsidP="008153FF">
            <w:pPr>
              <w:rPr>
                <w:lang w:eastAsia="en-US"/>
              </w:rPr>
            </w:pPr>
            <w:proofErr w:type="gramStart"/>
            <w:r>
              <w:rPr>
                <w:lang w:eastAsia="en-US"/>
              </w:rPr>
              <w:t>x</w:t>
            </w:r>
            <w:proofErr w:type="gramEnd"/>
          </w:p>
        </w:tc>
        <w:tc>
          <w:tcPr>
            <w:tcW w:w="283" w:type="dxa"/>
          </w:tcPr>
          <w:p w14:paraId="3824D039" w14:textId="77777777" w:rsidR="001D4BF7" w:rsidRDefault="001D4BF7" w:rsidP="001875CD">
            <w:pPr>
              <w:pStyle w:val="TableParagraph"/>
              <w:spacing w:line="276" w:lineRule="auto"/>
              <w:jc w:val="right"/>
              <w:rPr>
                <w:rFonts w:ascii="Arial Narrow" w:hAnsi="Arial Narrow"/>
                <w:w w:val="105"/>
                <w:sz w:val="16"/>
                <w:szCs w:val="16"/>
              </w:rPr>
            </w:pPr>
          </w:p>
          <w:p w14:paraId="12308548" w14:textId="77777777" w:rsidR="003B3E73" w:rsidRDefault="003B3E73" w:rsidP="003B3E73">
            <w:pPr>
              <w:rPr>
                <w:rFonts w:ascii="Arial Narrow" w:eastAsia="Times New Roman" w:hAnsi="Arial Narrow" w:cs="Times New Roman"/>
                <w:w w:val="105"/>
                <w:sz w:val="16"/>
                <w:szCs w:val="16"/>
                <w:lang w:eastAsia="en-US"/>
              </w:rPr>
            </w:pPr>
          </w:p>
          <w:p w14:paraId="38E507A2" w14:textId="48A39D13" w:rsidR="003B3E73" w:rsidRPr="008153FF" w:rsidRDefault="003B3E73" w:rsidP="008153FF">
            <w:pPr>
              <w:rPr>
                <w:lang w:eastAsia="en-US"/>
              </w:rPr>
            </w:pPr>
            <w:proofErr w:type="gramStart"/>
            <w:r>
              <w:rPr>
                <w:lang w:eastAsia="en-US"/>
              </w:rPr>
              <w:t>x</w:t>
            </w:r>
            <w:proofErr w:type="gramEnd"/>
          </w:p>
        </w:tc>
        <w:tc>
          <w:tcPr>
            <w:tcW w:w="283" w:type="dxa"/>
          </w:tcPr>
          <w:p w14:paraId="4562AEEA"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75DD1169"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3CF1D125"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23F156C7"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7C9ADE11"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5C4620D8"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4" w:type="dxa"/>
          </w:tcPr>
          <w:p w14:paraId="0966E340"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268" w:type="dxa"/>
            <w:shd w:val="clear" w:color="auto" w:fill="auto"/>
            <w:vAlign w:val="center"/>
          </w:tcPr>
          <w:p w14:paraId="4B28CD7D" w14:textId="77777777" w:rsidR="001D4BF7" w:rsidRPr="00565AAE" w:rsidRDefault="001D4BF7" w:rsidP="001875CD">
            <w:pPr>
              <w:pStyle w:val="TableParagraph"/>
              <w:spacing w:line="276" w:lineRule="auto"/>
              <w:jc w:val="right"/>
              <w:rPr>
                <w:rFonts w:ascii="Arial Narrow" w:hAnsi="Arial Narrow"/>
                <w:w w:val="105"/>
                <w:sz w:val="16"/>
                <w:szCs w:val="16"/>
              </w:rPr>
            </w:pPr>
          </w:p>
          <w:p w14:paraId="776019EF" w14:textId="77777777" w:rsidR="001D4BF7" w:rsidRPr="00565AAE" w:rsidRDefault="001D4BF7" w:rsidP="001875CD">
            <w:pPr>
              <w:pStyle w:val="TableParagraph"/>
              <w:spacing w:line="276" w:lineRule="auto"/>
              <w:jc w:val="right"/>
              <w:rPr>
                <w:rFonts w:ascii="Arial Narrow" w:hAnsi="Arial Narrow"/>
                <w:w w:val="105"/>
                <w:sz w:val="16"/>
                <w:szCs w:val="16"/>
              </w:rPr>
            </w:pPr>
          </w:p>
          <w:p w14:paraId="3CCFEABF" w14:textId="77777777" w:rsidR="001D4BF7" w:rsidRPr="00565AAE" w:rsidRDefault="001D4BF7" w:rsidP="001875CD">
            <w:pPr>
              <w:pStyle w:val="TableParagraph"/>
              <w:spacing w:line="276" w:lineRule="auto"/>
              <w:jc w:val="right"/>
              <w:rPr>
                <w:rFonts w:ascii="Arial Narrow" w:hAnsi="Arial Narrow"/>
                <w:w w:val="105"/>
                <w:sz w:val="16"/>
                <w:szCs w:val="16"/>
              </w:rPr>
            </w:pPr>
            <w:r w:rsidRPr="00565AAE">
              <w:rPr>
                <w:rFonts w:ascii="Arial Narrow" w:hAnsi="Arial Narrow"/>
                <w:w w:val="105"/>
                <w:sz w:val="16"/>
                <w:szCs w:val="16"/>
              </w:rPr>
              <w:t xml:space="preserve"> </w:t>
            </w:r>
          </w:p>
          <w:p w14:paraId="0F6D8438" w14:textId="2A1CDC7F" w:rsidR="001D4BF7" w:rsidRPr="008153FF" w:rsidRDefault="003B3E73" w:rsidP="001875CD">
            <w:pPr>
              <w:pStyle w:val="TableParagraph"/>
              <w:spacing w:line="276" w:lineRule="auto"/>
              <w:jc w:val="right"/>
              <w:rPr>
                <w:rFonts w:ascii="Arial Narrow" w:hAnsi="Arial Narrow"/>
                <w:w w:val="105"/>
                <w:sz w:val="21"/>
                <w:szCs w:val="21"/>
              </w:rPr>
            </w:pPr>
            <w:r w:rsidRPr="008153FF">
              <w:rPr>
                <w:rFonts w:ascii="Arial Narrow" w:hAnsi="Arial Narrow"/>
                <w:w w:val="105"/>
                <w:sz w:val="21"/>
                <w:szCs w:val="21"/>
              </w:rPr>
              <w:t>60 000 000 FCFA</w:t>
            </w:r>
          </w:p>
          <w:p w14:paraId="77762238" w14:textId="77777777" w:rsidR="001D4BF7" w:rsidRPr="00565AAE" w:rsidRDefault="001D4BF7" w:rsidP="001875CD">
            <w:pPr>
              <w:pStyle w:val="TableParagraph"/>
              <w:spacing w:line="276" w:lineRule="auto"/>
              <w:jc w:val="right"/>
              <w:rPr>
                <w:rFonts w:ascii="Arial Narrow" w:hAnsi="Arial Narrow"/>
                <w:w w:val="105"/>
                <w:sz w:val="16"/>
                <w:szCs w:val="16"/>
              </w:rPr>
            </w:pPr>
          </w:p>
          <w:p w14:paraId="0A0BC24C" w14:textId="77777777" w:rsidR="001D4BF7" w:rsidRPr="00565AAE" w:rsidRDefault="001D4BF7" w:rsidP="001875CD">
            <w:pPr>
              <w:pStyle w:val="TableParagraph"/>
              <w:spacing w:line="276" w:lineRule="auto"/>
              <w:jc w:val="right"/>
              <w:rPr>
                <w:rFonts w:ascii="Arial Narrow" w:hAnsi="Arial Narrow"/>
                <w:w w:val="105"/>
                <w:sz w:val="16"/>
                <w:szCs w:val="16"/>
              </w:rPr>
            </w:pPr>
          </w:p>
          <w:p w14:paraId="00298C25" w14:textId="77777777" w:rsidR="001D4BF7" w:rsidRPr="00565AAE" w:rsidRDefault="001D4BF7" w:rsidP="001875CD">
            <w:pPr>
              <w:pStyle w:val="TableParagraph"/>
              <w:spacing w:line="276" w:lineRule="auto"/>
              <w:jc w:val="right"/>
              <w:rPr>
                <w:rFonts w:ascii="Arial Narrow" w:hAnsi="Arial Narrow"/>
                <w:w w:val="105"/>
                <w:sz w:val="16"/>
                <w:szCs w:val="16"/>
              </w:rPr>
            </w:pPr>
          </w:p>
        </w:tc>
      </w:tr>
      <w:tr w:rsidR="001D4BF7" w:rsidRPr="00D91B98" w14:paraId="6EF60D05" w14:textId="77777777" w:rsidTr="001875CD">
        <w:trPr>
          <w:trHeight w:val="1113"/>
        </w:trPr>
        <w:tc>
          <w:tcPr>
            <w:tcW w:w="1276" w:type="dxa"/>
            <w:vMerge/>
            <w:shd w:val="clear" w:color="auto" w:fill="auto"/>
            <w:vAlign w:val="center"/>
          </w:tcPr>
          <w:p w14:paraId="65D7685D" w14:textId="77777777" w:rsidR="001D4BF7" w:rsidRPr="00565AAE" w:rsidRDefault="001D4BF7" w:rsidP="001875CD">
            <w:pPr>
              <w:pStyle w:val="TableParagraph"/>
              <w:spacing w:line="276" w:lineRule="auto"/>
              <w:rPr>
                <w:rFonts w:ascii="Arial Narrow" w:hAnsi="Arial Narrow"/>
                <w:w w:val="105"/>
                <w:sz w:val="16"/>
                <w:szCs w:val="16"/>
              </w:rPr>
            </w:pPr>
          </w:p>
        </w:tc>
        <w:tc>
          <w:tcPr>
            <w:tcW w:w="992" w:type="dxa"/>
            <w:shd w:val="clear" w:color="auto" w:fill="auto"/>
            <w:vAlign w:val="center"/>
          </w:tcPr>
          <w:p w14:paraId="13CBA209" w14:textId="0AAF78D0" w:rsidR="001D4BF7" w:rsidRPr="00360A55" w:rsidRDefault="001D4BF7" w:rsidP="001875CD">
            <w:pPr>
              <w:pStyle w:val="TableParagraph"/>
              <w:spacing w:line="276" w:lineRule="auto"/>
              <w:rPr>
                <w:rFonts w:ascii="Arial Narrow" w:hAnsi="Arial Narrow"/>
                <w:w w:val="105"/>
                <w:sz w:val="16"/>
                <w:szCs w:val="16"/>
                <w:lang w:val="fr-ML"/>
              </w:rPr>
            </w:pPr>
            <w:r w:rsidRPr="009361B2">
              <w:rPr>
                <w:rFonts w:ascii="Arial Narrow" w:hAnsi="Arial Narrow"/>
                <w:w w:val="105"/>
                <w:sz w:val="16"/>
                <w:szCs w:val="16"/>
                <w:lang w:val="fr-ML"/>
              </w:rPr>
              <w:t>Assurer la formation continue du personnel</w:t>
            </w:r>
            <w:r w:rsidRPr="00C935EB">
              <w:rPr>
                <w:color w:val="000000"/>
              </w:rPr>
              <w:t xml:space="preserve"> </w:t>
            </w:r>
            <w:r w:rsidRPr="009361B2">
              <w:rPr>
                <w:rFonts w:ascii="Arial Narrow" w:hAnsi="Arial Narrow"/>
                <w:w w:val="105"/>
                <w:sz w:val="16"/>
                <w:szCs w:val="16"/>
                <w:lang w:val="fr-ML"/>
              </w:rPr>
              <w:t>de la cellule de communication</w:t>
            </w:r>
          </w:p>
        </w:tc>
        <w:tc>
          <w:tcPr>
            <w:tcW w:w="1276" w:type="dxa"/>
            <w:shd w:val="clear" w:color="auto" w:fill="auto"/>
            <w:vAlign w:val="center"/>
          </w:tcPr>
          <w:p w14:paraId="0613FC7A" w14:textId="77777777" w:rsidR="001D4BF7" w:rsidRPr="00360A55" w:rsidRDefault="001D4BF7" w:rsidP="001875CD">
            <w:pPr>
              <w:pStyle w:val="TableParagraph"/>
              <w:spacing w:before="36" w:line="276" w:lineRule="auto"/>
              <w:rPr>
                <w:rFonts w:ascii="Arial Narrow" w:hAnsi="Arial Narrow"/>
                <w:w w:val="105"/>
                <w:sz w:val="16"/>
                <w:szCs w:val="16"/>
                <w:lang w:val="fr-ML"/>
              </w:rPr>
            </w:pPr>
            <w:r>
              <w:rPr>
                <w:rFonts w:ascii="Arial Narrow" w:hAnsi="Arial Narrow"/>
                <w:w w:val="105"/>
                <w:sz w:val="16"/>
                <w:szCs w:val="16"/>
                <w:lang w:val="fr-ML"/>
              </w:rPr>
              <w:t>Organisation des sessions de formation de perfectionnement des membres de la Cellule</w:t>
            </w:r>
          </w:p>
          <w:p w14:paraId="47C9998E" w14:textId="77777777" w:rsidR="001D4BF7" w:rsidRPr="00B24B8C" w:rsidRDefault="001D4BF7" w:rsidP="001875CD">
            <w:pPr>
              <w:pStyle w:val="TableParagraph"/>
              <w:spacing w:before="36" w:line="276" w:lineRule="auto"/>
              <w:rPr>
                <w:rFonts w:ascii="Arial Narrow" w:hAnsi="Arial Narrow"/>
                <w:w w:val="105"/>
                <w:sz w:val="16"/>
                <w:szCs w:val="16"/>
                <w:lang w:val="fr-ML"/>
              </w:rPr>
            </w:pPr>
          </w:p>
        </w:tc>
        <w:tc>
          <w:tcPr>
            <w:tcW w:w="1667" w:type="dxa"/>
            <w:shd w:val="clear" w:color="auto" w:fill="auto"/>
            <w:vAlign w:val="center"/>
          </w:tcPr>
          <w:p w14:paraId="1C14B022" w14:textId="77777777" w:rsidR="001D4BF7" w:rsidRPr="00B24B8C" w:rsidRDefault="001D4BF7" w:rsidP="001875CD">
            <w:pPr>
              <w:pStyle w:val="TableParagraph"/>
              <w:spacing w:line="276" w:lineRule="auto"/>
              <w:ind w:right="13"/>
              <w:rPr>
                <w:rFonts w:ascii="Arial Narrow" w:hAnsi="Arial Narrow"/>
                <w:w w:val="105"/>
                <w:sz w:val="16"/>
                <w:szCs w:val="16"/>
                <w:lang w:val="fr-ML"/>
              </w:rPr>
            </w:pPr>
            <w:r>
              <w:rPr>
                <w:rFonts w:ascii="Arial Narrow" w:hAnsi="Arial Narrow"/>
                <w:w w:val="105"/>
                <w:sz w:val="16"/>
                <w:szCs w:val="16"/>
                <w:lang w:val="fr-ML"/>
              </w:rPr>
              <w:t>Modules de formation</w:t>
            </w:r>
          </w:p>
        </w:tc>
        <w:tc>
          <w:tcPr>
            <w:tcW w:w="1134" w:type="dxa"/>
            <w:tcBorders>
              <w:right w:val="single" w:sz="4" w:space="0" w:color="auto"/>
            </w:tcBorders>
            <w:shd w:val="clear" w:color="auto" w:fill="auto"/>
            <w:vAlign w:val="center"/>
          </w:tcPr>
          <w:p w14:paraId="60B5D022" w14:textId="77777777" w:rsidR="001D4BF7" w:rsidRPr="00B24B8C" w:rsidRDefault="001D4BF7" w:rsidP="001875CD">
            <w:pPr>
              <w:pStyle w:val="TableParagraph"/>
              <w:spacing w:before="3" w:line="276" w:lineRule="auto"/>
              <w:rPr>
                <w:rFonts w:ascii="Arial Narrow" w:hAnsi="Arial Narrow"/>
                <w:sz w:val="16"/>
                <w:szCs w:val="16"/>
                <w:lang w:val="fr-ML"/>
              </w:rPr>
            </w:pPr>
            <w:r>
              <w:rPr>
                <w:rFonts w:ascii="Arial Narrow" w:hAnsi="Arial Narrow"/>
                <w:sz w:val="16"/>
                <w:szCs w:val="16"/>
                <w:lang w:val="fr-ML"/>
              </w:rPr>
              <w:t>Contraintes budgétaires</w:t>
            </w:r>
          </w:p>
        </w:tc>
        <w:tc>
          <w:tcPr>
            <w:tcW w:w="1168" w:type="dxa"/>
            <w:tcBorders>
              <w:left w:val="single" w:sz="4" w:space="0" w:color="auto"/>
              <w:right w:val="single" w:sz="4" w:space="0" w:color="auto"/>
            </w:tcBorders>
            <w:shd w:val="clear" w:color="auto" w:fill="auto"/>
            <w:vAlign w:val="center"/>
          </w:tcPr>
          <w:p w14:paraId="39FE82A4" w14:textId="77777777" w:rsidR="001D4BF7" w:rsidRPr="00B24B8C" w:rsidRDefault="001D4BF7" w:rsidP="001875CD">
            <w:pPr>
              <w:pStyle w:val="TableParagraph"/>
              <w:spacing w:before="107" w:line="276" w:lineRule="auto"/>
              <w:ind w:right="169"/>
              <w:jc w:val="center"/>
              <w:rPr>
                <w:rFonts w:ascii="Arial Narrow" w:hAnsi="Arial Narrow"/>
                <w:spacing w:val="-4"/>
                <w:w w:val="105"/>
                <w:sz w:val="16"/>
                <w:szCs w:val="16"/>
                <w:lang w:val="fr-ML"/>
              </w:rPr>
            </w:pPr>
            <w:r>
              <w:rPr>
                <w:rFonts w:ascii="Arial Narrow" w:hAnsi="Arial Narrow"/>
                <w:spacing w:val="-4"/>
                <w:w w:val="105"/>
                <w:sz w:val="16"/>
                <w:szCs w:val="16"/>
                <w:lang w:val="fr-ML"/>
              </w:rPr>
              <w:t>Personnel qualifié pour des produits de communication de qualité</w:t>
            </w:r>
          </w:p>
        </w:tc>
        <w:tc>
          <w:tcPr>
            <w:tcW w:w="992" w:type="dxa"/>
            <w:tcBorders>
              <w:left w:val="single" w:sz="4" w:space="0" w:color="auto"/>
            </w:tcBorders>
            <w:shd w:val="clear" w:color="auto" w:fill="auto"/>
          </w:tcPr>
          <w:p w14:paraId="73E6A2B2" w14:textId="77777777" w:rsidR="001D4BF7" w:rsidRDefault="001D4BF7" w:rsidP="001875CD">
            <w:pPr>
              <w:widowControl w:val="0"/>
              <w:autoSpaceDE w:val="0"/>
              <w:autoSpaceDN w:val="0"/>
              <w:jc w:val="center"/>
              <w:rPr>
                <w:rFonts w:ascii="Arial Narrow" w:hAnsi="Arial Narrow"/>
                <w:sz w:val="16"/>
                <w:szCs w:val="16"/>
              </w:rPr>
            </w:pPr>
          </w:p>
        </w:tc>
        <w:tc>
          <w:tcPr>
            <w:tcW w:w="268" w:type="dxa"/>
            <w:shd w:val="clear" w:color="auto" w:fill="auto"/>
            <w:vAlign w:val="center"/>
          </w:tcPr>
          <w:p w14:paraId="71FC6DB0" w14:textId="77777777" w:rsidR="001D4BF7" w:rsidRPr="00565AAE" w:rsidRDefault="001D4BF7" w:rsidP="001875CD">
            <w:pPr>
              <w:pStyle w:val="TableParagraph"/>
              <w:spacing w:before="3" w:line="276" w:lineRule="auto"/>
              <w:jc w:val="center"/>
              <w:rPr>
                <w:rFonts w:ascii="Arial Narrow" w:hAnsi="Arial Narrow"/>
                <w:sz w:val="16"/>
                <w:szCs w:val="16"/>
              </w:rPr>
            </w:pPr>
          </w:p>
        </w:tc>
        <w:tc>
          <w:tcPr>
            <w:tcW w:w="283" w:type="dxa"/>
          </w:tcPr>
          <w:p w14:paraId="7C08EFD8"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4" w:type="dxa"/>
          </w:tcPr>
          <w:p w14:paraId="7DE63BDC"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049353A6"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22FCAA00"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5212794C"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507958B9" w14:textId="77777777" w:rsidR="001D4BF7" w:rsidRDefault="001D4BF7" w:rsidP="001875CD">
            <w:pPr>
              <w:pStyle w:val="TableParagraph"/>
              <w:spacing w:line="276" w:lineRule="auto"/>
              <w:jc w:val="right"/>
              <w:rPr>
                <w:rFonts w:ascii="Arial Narrow" w:hAnsi="Arial Narrow"/>
                <w:w w:val="105"/>
                <w:sz w:val="16"/>
                <w:szCs w:val="16"/>
              </w:rPr>
            </w:pPr>
          </w:p>
          <w:p w14:paraId="6F209765" w14:textId="77777777" w:rsidR="003B3E73" w:rsidRDefault="003B3E73" w:rsidP="003B3E73">
            <w:pPr>
              <w:rPr>
                <w:rFonts w:ascii="Arial Narrow" w:eastAsia="Times New Roman" w:hAnsi="Arial Narrow" w:cs="Times New Roman"/>
                <w:w w:val="105"/>
                <w:sz w:val="16"/>
                <w:szCs w:val="16"/>
                <w:lang w:eastAsia="en-US"/>
              </w:rPr>
            </w:pPr>
          </w:p>
          <w:p w14:paraId="29C43466" w14:textId="07D8391F" w:rsidR="003B3E73" w:rsidRPr="008153FF" w:rsidRDefault="003B3E73" w:rsidP="008153FF">
            <w:pPr>
              <w:rPr>
                <w:lang w:eastAsia="en-US"/>
              </w:rPr>
            </w:pPr>
            <w:proofErr w:type="gramStart"/>
            <w:r>
              <w:rPr>
                <w:lang w:eastAsia="en-US"/>
              </w:rPr>
              <w:t>x</w:t>
            </w:r>
            <w:proofErr w:type="gramEnd"/>
          </w:p>
        </w:tc>
        <w:tc>
          <w:tcPr>
            <w:tcW w:w="283" w:type="dxa"/>
          </w:tcPr>
          <w:p w14:paraId="5D721FEE" w14:textId="77777777" w:rsidR="001D4BF7" w:rsidRDefault="001D4BF7" w:rsidP="001875CD">
            <w:pPr>
              <w:pStyle w:val="TableParagraph"/>
              <w:spacing w:line="276" w:lineRule="auto"/>
              <w:jc w:val="right"/>
              <w:rPr>
                <w:rFonts w:ascii="Arial Narrow" w:hAnsi="Arial Narrow"/>
                <w:w w:val="105"/>
                <w:sz w:val="16"/>
                <w:szCs w:val="16"/>
              </w:rPr>
            </w:pPr>
          </w:p>
          <w:p w14:paraId="71E44E96" w14:textId="77777777" w:rsidR="003B3E73" w:rsidRDefault="003B3E73" w:rsidP="003B3E73">
            <w:pPr>
              <w:rPr>
                <w:rFonts w:ascii="Arial Narrow" w:eastAsia="Times New Roman" w:hAnsi="Arial Narrow" w:cs="Times New Roman"/>
                <w:w w:val="105"/>
                <w:sz w:val="16"/>
                <w:szCs w:val="16"/>
                <w:lang w:eastAsia="en-US"/>
              </w:rPr>
            </w:pPr>
          </w:p>
          <w:p w14:paraId="671AF416" w14:textId="20C1E070" w:rsidR="003B3E73" w:rsidRPr="008153FF" w:rsidRDefault="003B3E73" w:rsidP="008153FF">
            <w:pPr>
              <w:rPr>
                <w:lang w:eastAsia="en-US"/>
              </w:rPr>
            </w:pPr>
            <w:proofErr w:type="gramStart"/>
            <w:r>
              <w:rPr>
                <w:lang w:eastAsia="en-US"/>
              </w:rPr>
              <w:t>x</w:t>
            </w:r>
            <w:proofErr w:type="gramEnd"/>
          </w:p>
        </w:tc>
        <w:tc>
          <w:tcPr>
            <w:tcW w:w="283" w:type="dxa"/>
          </w:tcPr>
          <w:p w14:paraId="500FF05D" w14:textId="77777777" w:rsidR="001D4BF7" w:rsidRDefault="001D4BF7" w:rsidP="001875CD">
            <w:pPr>
              <w:pStyle w:val="TableParagraph"/>
              <w:spacing w:line="276" w:lineRule="auto"/>
              <w:jc w:val="right"/>
              <w:rPr>
                <w:rFonts w:ascii="Arial Narrow" w:hAnsi="Arial Narrow"/>
                <w:w w:val="105"/>
                <w:sz w:val="16"/>
                <w:szCs w:val="16"/>
              </w:rPr>
            </w:pPr>
          </w:p>
          <w:p w14:paraId="1CEAF200" w14:textId="77777777" w:rsidR="003B3E73" w:rsidRDefault="003B3E73" w:rsidP="003B3E73">
            <w:pPr>
              <w:rPr>
                <w:rFonts w:ascii="Arial Narrow" w:eastAsia="Times New Roman" w:hAnsi="Arial Narrow" w:cs="Times New Roman"/>
                <w:w w:val="105"/>
                <w:sz w:val="16"/>
                <w:szCs w:val="16"/>
                <w:lang w:eastAsia="en-US"/>
              </w:rPr>
            </w:pPr>
          </w:p>
          <w:p w14:paraId="1012D154" w14:textId="1A3950AC" w:rsidR="003B3E73" w:rsidRPr="008153FF" w:rsidRDefault="003B3E73" w:rsidP="008153FF">
            <w:pPr>
              <w:rPr>
                <w:lang w:eastAsia="en-US"/>
              </w:rPr>
            </w:pPr>
            <w:proofErr w:type="gramStart"/>
            <w:r>
              <w:rPr>
                <w:lang w:eastAsia="en-US"/>
              </w:rPr>
              <w:t>x</w:t>
            </w:r>
            <w:proofErr w:type="gramEnd"/>
          </w:p>
        </w:tc>
        <w:tc>
          <w:tcPr>
            <w:tcW w:w="283" w:type="dxa"/>
          </w:tcPr>
          <w:p w14:paraId="118C40DF" w14:textId="77777777" w:rsidR="001D4BF7" w:rsidRDefault="001D4BF7" w:rsidP="001875CD">
            <w:pPr>
              <w:pStyle w:val="TableParagraph"/>
              <w:spacing w:line="276" w:lineRule="auto"/>
              <w:jc w:val="right"/>
              <w:rPr>
                <w:rFonts w:ascii="Arial Narrow" w:hAnsi="Arial Narrow"/>
                <w:w w:val="105"/>
                <w:sz w:val="16"/>
                <w:szCs w:val="16"/>
              </w:rPr>
            </w:pPr>
          </w:p>
          <w:p w14:paraId="65B592F3" w14:textId="77777777" w:rsidR="003B3E73" w:rsidRDefault="003B3E73" w:rsidP="003B3E73">
            <w:pPr>
              <w:rPr>
                <w:rFonts w:ascii="Arial Narrow" w:eastAsia="Times New Roman" w:hAnsi="Arial Narrow" w:cs="Times New Roman"/>
                <w:w w:val="105"/>
                <w:sz w:val="16"/>
                <w:szCs w:val="16"/>
                <w:lang w:eastAsia="en-US"/>
              </w:rPr>
            </w:pPr>
          </w:p>
          <w:p w14:paraId="3CF5351E" w14:textId="37614DAD" w:rsidR="003B3E73" w:rsidRPr="008153FF" w:rsidRDefault="003B3E73" w:rsidP="008153FF">
            <w:pPr>
              <w:rPr>
                <w:lang w:eastAsia="en-US"/>
              </w:rPr>
            </w:pPr>
            <w:proofErr w:type="gramStart"/>
            <w:r>
              <w:rPr>
                <w:lang w:eastAsia="en-US"/>
              </w:rPr>
              <w:t>x</w:t>
            </w:r>
            <w:proofErr w:type="gramEnd"/>
          </w:p>
        </w:tc>
        <w:tc>
          <w:tcPr>
            <w:tcW w:w="283" w:type="dxa"/>
          </w:tcPr>
          <w:p w14:paraId="586B50D6" w14:textId="77777777" w:rsidR="001D4BF7" w:rsidRDefault="001D4BF7" w:rsidP="001875CD">
            <w:pPr>
              <w:pStyle w:val="TableParagraph"/>
              <w:spacing w:line="276" w:lineRule="auto"/>
              <w:jc w:val="right"/>
              <w:rPr>
                <w:rFonts w:ascii="Arial Narrow" w:hAnsi="Arial Narrow"/>
                <w:w w:val="105"/>
                <w:sz w:val="16"/>
                <w:szCs w:val="16"/>
              </w:rPr>
            </w:pPr>
          </w:p>
          <w:p w14:paraId="7CD90717" w14:textId="77777777" w:rsidR="003B3E73" w:rsidRDefault="003B3E73" w:rsidP="003B3E73">
            <w:pPr>
              <w:rPr>
                <w:rFonts w:ascii="Arial Narrow" w:eastAsia="Times New Roman" w:hAnsi="Arial Narrow" w:cs="Times New Roman"/>
                <w:w w:val="105"/>
                <w:sz w:val="16"/>
                <w:szCs w:val="16"/>
                <w:lang w:eastAsia="en-US"/>
              </w:rPr>
            </w:pPr>
          </w:p>
          <w:p w14:paraId="2603A32E" w14:textId="7B0327E7" w:rsidR="003B3E73" w:rsidRPr="008153FF" w:rsidRDefault="003B3E73" w:rsidP="008153FF">
            <w:pPr>
              <w:rPr>
                <w:lang w:eastAsia="en-US"/>
              </w:rPr>
            </w:pPr>
            <w:proofErr w:type="gramStart"/>
            <w:r>
              <w:rPr>
                <w:lang w:eastAsia="en-US"/>
              </w:rPr>
              <w:t>x</w:t>
            </w:r>
            <w:proofErr w:type="gramEnd"/>
          </w:p>
        </w:tc>
        <w:tc>
          <w:tcPr>
            <w:tcW w:w="283" w:type="dxa"/>
          </w:tcPr>
          <w:p w14:paraId="427874DE" w14:textId="77777777" w:rsidR="001D4BF7" w:rsidRDefault="001D4BF7" w:rsidP="001875CD">
            <w:pPr>
              <w:pStyle w:val="TableParagraph"/>
              <w:spacing w:line="276" w:lineRule="auto"/>
              <w:jc w:val="right"/>
              <w:rPr>
                <w:rFonts w:ascii="Arial Narrow" w:hAnsi="Arial Narrow"/>
                <w:w w:val="105"/>
                <w:sz w:val="16"/>
                <w:szCs w:val="16"/>
              </w:rPr>
            </w:pPr>
          </w:p>
          <w:p w14:paraId="7F18353B" w14:textId="77777777" w:rsidR="003B3E73" w:rsidRDefault="003B3E73" w:rsidP="003B3E73">
            <w:pPr>
              <w:rPr>
                <w:rFonts w:ascii="Arial Narrow" w:eastAsia="Times New Roman" w:hAnsi="Arial Narrow" w:cs="Times New Roman"/>
                <w:w w:val="105"/>
                <w:sz w:val="16"/>
                <w:szCs w:val="16"/>
                <w:lang w:eastAsia="en-US"/>
              </w:rPr>
            </w:pPr>
          </w:p>
          <w:p w14:paraId="7497E909" w14:textId="4E7EDC7E" w:rsidR="003B3E73" w:rsidRPr="008153FF" w:rsidRDefault="003B3E73" w:rsidP="008153FF">
            <w:pPr>
              <w:rPr>
                <w:lang w:eastAsia="en-US"/>
              </w:rPr>
            </w:pPr>
            <w:proofErr w:type="gramStart"/>
            <w:r>
              <w:rPr>
                <w:lang w:eastAsia="en-US"/>
              </w:rPr>
              <w:t>x</w:t>
            </w:r>
            <w:proofErr w:type="gramEnd"/>
          </w:p>
        </w:tc>
        <w:tc>
          <w:tcPr>
            <w:tcW w:w="283" w:type="dxa"/>
          </w:tcPr>
          <w:p w14:paraId="02D3E97F"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16B15DEB"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3" w:type="dxa"/>
          </w:tcPr>
          <w:p w14:paraId="2D6CBD5E"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84" w:type="dxa"/>
          </w:tcPr>
          <w:p w14:paraId="3FA98415" w14:textId="77777777" w:rsidR="001D4BF7" w:rsidRPr="00565AAE" w:rsidRDefault="001D4BF7" w:rsidP="001875CD">
            <w:pPr>
              <w:pStyle w:val="TableParagraph"/>
              <w:spacing w:line="276" w:lineRule="auto"/>
              <w:jc w:val="right"/>
              <w:rPr>
                <w:rFonts w:ascii="Arial Narrow" w:hAnsi="Arial Narrow"/>
                <w:w w:val="105"/>
                <w:sz w:val="16"/>
                <w:szCs w:val="16"/>
              </w:rPr>
            </w:pPr>
          </w:p>
        </w:tc>
        <w:tc>
          <w:tcPr>
            <w:tcW w:w="2268" w:type="dxa"/>
            <w:shd w:val="clear" w:color="auto" w:fill="auto"/>
            <w:vAlign w:val="center"/>
          </w:tcPr>
          <w:p w14:paraId="653CF7A9" w14:textId="2DEDB6C8" w:rsidR="001D4BF7" w:rsidRPr="00565AAE" w:rsidRDefault="003B3E73" w:rsidP="001875CD">
            <w:pPr>
              <w:pStyle w:val="TableParagraph"/>
              <w:spacing w:line="276" w:lineRule="auto"/>
              <w:jc w:val="right"/>
              <w:rPr>
                <w:rFonts w:ascii="Arial Narrow" w:hAnsi="Arial Narrow"/>
                <w:w w:val="105"/>
                <w:sz w:val="16"/>
                <w:szCs w:val="16"/>
              </w:rPr>
            </w:pPr>
            <w:r w:rsidRPr="00FA3452">
              <w:rPr>
                <w:rFonts w:ascii="Arial Narrow" w:hAnsi="Arial Narrow"/>
                <w:w w:val="105"/>
                <w:sz w:val="21"/>
                <w:szCs w:val="21"/>
              </w:rPr>
              <w:t>30 000 000 FCFA</w:t>
            </w:r>
          </w:p>
        </w:tc>
      </w:tr>
    </w:tbl>
    <w:p w14:paraId="264075EA" w14:textId="77777777" w:rsidR="00863F81" w:rsidRDefault="00863F81" w:rsidP="00863F81"/>
    <w:p w14:paraId="11F85C31" w14:textId="77777777" w:rsidR="00863F81" w:rsidRPr="00C6587B" w:rsidRDefault="00863F81" w:rsidP="00863F81"/>
    <w:p w14:paraId="7FF57088" w14:textId="77777777" w:rsidR="00863F81" w:rsidRPr="00C6587B" w:rsidRDefault="00863F81" w:rsidP="00863F81"/>
    <w:p w14:paraId="05EAFC1C" w14:textId="77777777" w:rsidR="00863F81" w:rsidRDefault="00863F81" w:rsidP="00863F81"/>
    <w:tbl>
      <w:tblPr>
        <w:tblW w:w="15288"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6"/>
        <w:gridCol w:w="992"/>
        <w:gridCol w:w="1276"/>
        <w:gridCol w:w="1667"/>
        <w:gridCol w:w="1134"/>
        <w:gridCol w:w="1168"/>
        <w:gridCol w:w="992"/>
        <w:gridCol w:w="268"/>
        <w:gridCol w:w="283"/>
        <w:gridCol w:w="284"/>
        <w:gridCol w:w="283"/>
        <w:gridCol w:w="283"/>
        <w:gridCol w:w="283"/>
        <w:gridCol w:w="283"/>
        <w:gridCol w:w="283"/>
        <w:gridCol w:w="283"/>
        <w:gridCol w:w="283"/>
        <w:gridCol w:w="283"/>
        <w:gridCol w:w="283"/>
        <w:gridCol w:w="283"/>
        <w:gridCol w:w="283"/>
        <w:gridCol w:w="283"/>
        <w:gridCol w:w="284"/>
        <w:gridCol w:w="2268"/>
      </w:tblGrid>
      <w:tr w:rsidR="00863F81" w:rsidRPr="00D91B98" w14:paraId="15D8D5BE" w14:textId="77777777" w:rsidTr="001875CD">
        <w:trPr>
          <w:trHeight w:val="163"/>
        </w:trPr>
        <w:tc>
          <w:tcPr>
            <w:tcW w:w="15288" w:type="dxa"/>
            <w:gridSpan w:val="24"/>
            <w:shd w:val="clear" w:color="auto" w:fill="F2F2F2"/>
          </w:tcPr>
          <w:p w14:paraId="22D66476" w14:textId="77777777" w:rsidR="00863F81" w:rsidRPr="0007216F" w:rsidRDefault="00863F81" w:rsidP="001875CD">
            <w:pPr>
              <w:pStyle w:val="TableParagraph"/>
              <w:spacing w:line="276" w:lineRule="auto"/>
              <w:jc w:val="center"/>
              <w:rPr>
                <w:b/>
                <w:bCs/>
                <w:color w:val="000000"/>
              </w:rPr>
            </w:pPr>
            <w:r w:rsidRPr="0007216F">
              <w:rPr>
                <w:b/>
                <w:bCs/>
                <w:color w:val="000000"/>
              </w:rPr>
              <w:t xml:space="preserve">Axe stratégique </w:t>
            </w:r>
            <w:r>
              <w:rPr>
                <w:b/>
                <w:bCs/>
                <w:color w:val="000000"/>
              </w:rPr>
              <w:t>II</w:t>
            </w:r>
            <w:r w:rsidRPr="0007216F">
              <w:rPr>
                <w:b/>
                <w:bCs/>
                <w:color w:val="000000"/>
              </w:rPr>
              <w:t xml:space="preserve"> </w:t>
            </w:r>
            <w:r w:rsidRPr="004E75C7">
              <w:rPr>
                <w:b/>
                <w:bCs/>
                <w:color w:val="000000"/>
              </w:rPr>
              <w:t>Amélioration de la Communication Interne </w:t>
            </w:r>
          </w:p>
        </w:tc>
      </w:tr>
      <w:tr w:rsidR="00863F81" w:rsidRPr="00D91B98" w14:paraId="4054BF2F" w14:textId="77777777" w:rsidTr="001875CD">
        <w:trPr>
          <w:trHeight w:val="281"/>
        </w:trPr>
        <w:tc>
          <w:tcPr>
            <w:tcW w:w="1276" w:type="dxa"/>
            <w:vMerge w:val="restart"/>
            <w:shd w:val="clear" w:color="auto" w:fill="F2F2F2"/>
            <w:vAlign w:val="center"/>
          </w:tcPr>
          <w:p w14:paraId="3A8C8974" w14:textId="77777777" w:rsidR="00863F81" w:rsidRPr="00565AAE" w:rsidRDefault="00863F81" w:rsidP="001875CD">
            <w:pPr>
              <w:pStyle w:val="TableParagraph"/>
              <w:spacing w:line="276" w:lineRule="auto"/>
              <w:ind w:left="348"/>
              <w:jc w:val="center"/>
              <w:rPr>
                <w:rFonts w:ascii="Arial Narrow" w:hAnsi="Arial Narrow"/>
                <w:b/>
                <w:sz w:val="16"/>
                <w:szCs w:val="16"/>
              </w:rPr>
            </w:pPr>
            <w:r w:rsidRPr="00565AAE">
              <w:rPr>
                <w:rFonts w:ascii="Arial Narrow" w:hAnsi="Arial Narrow"/>
                <w:b/>
                <w:w w:val="105"/>
                <w:sz w:val="16"/>
                <w:szCs w:val="16"/>
              </w:rPr>
              <w:t>Cible</w:t>
            </w:r>
          </w:p>
        </w:tc>
        <w:tc>
          <w:tcPr>
            <w:tcW w:w="992" w:type="dxa"/>
            <w:vMerge w:val="restart"/>
            <w:shd w:val="clear" w:color="auto" w:fill="F2F2F2"/>
            <w:vAlign w:val="center"/>
          </w:tcPr>
          <w:p w14:paraId="3C820028" w14:textId="77777777" w:rsidR="00863F81" w:rsidRPr="00565AAE" w:rsidRDefault="00863F81" w:rsidP="001875CD">
            <w:pPr>
              <w:pStyle w:val="TableParagraph"/>
              <w:spacing w:line="276" w:lineRule="auto"/>
              <w:ind w:left="357"/>
              <w:jc w:val="center"/>
              <w:rPr>
                <w:rFonts w:ascii="Arial Narrow" w:hAnsi="Arial Narrow"/>
                <w:b/>
                <w:sz w:val="16"/>
                <w:szCs w:val="16"/>
              </w:rPr>
            </w:pPr>
            <w:r w:rsidRPr="00565AAE">
              <w:rPr>
                <w:rFonts w:ascii="Arial Narrow" w:hAnsi="Arial Narrow"/>
                <w:b/>
                <w:w w:val="105"/>
                <w:sz w:val="16"/>
                <w:szCs w:val="16"/>
              </w:rPr>
              <w:t>Objectif</w:t>
            </w:r>
          </w:p>
        </w:tc>
        <w:tc>
          <w:tcPr>
            <w:tcW w:w="1276" w:type="dxa"/>
            <w:vMerge w:val="restart"/>
            <w:shd w:val="clear" w:color="auto" w:fill="F2F2F2"/>
            <w:vAlign w:val="center"/>
          </w:tcPr>
          <w:p w14:paraId="624CD047" w14:textId="77777777" w:rsidR="00863F81" w:rsidRPr="00565AAE" w:rsidRDefault="00863F81" w:rsidP="001875CD">
            <w:pPr>
              <w:pStyle w:val="TableParagraph"/>
              <w:spacing w:before="36" w:line="276" w:lineRule="auto"/>
              <w:jc w:val="center"/>
              <w:rPr>
                <w:rFonts w:ascii="Arial Narrow" w:hAnsi="Arial Narrow"/>
                <w:b/>
                <w:sz w:val="16"/>
                <w:szCs w:val="16"/>
              </w:rPr>
            </w:pPr>
            <w:r w:rsidRPr="00565AAE">
              <w:rPr>
                <w:rFonts w:ascii="Arial Narrow" w:hAnsi="Arial Narrow"/>
                <w:b/>
                <w:w w:val="105"/>
                <w:sz w:val="16"/>
                <w:szCs w:val="16"/>
              </w:rPr>
              <w:t>Action</w:t>
            </w:r>
          </w:p>
        </w:tc>
        <w:tc>
          <w:tcPr>
            <w:tcW w:w="1667" w:type="dxa"/>
            <w:vMerge w:val="restart"/>
            <w:shd w:val="clear" w:color="auto" w:fill="F2F2F2"/>
            <w:vAlign w:val="center"/>
          </w:tcPr>
          <w:p w14:paraId="37DF1427" w14:textId="77777777" w:rsidR="00863F81" w:rsidRPr="00565AAE" w:rsidRDefault="00863F81" w:rsidP="001875CD">
            <w:pPr>
              <w:pStyle w:val="TableParagraph"/>
              <w:spacing w:before="92" w:line="276" w:lineRule="auto"/>
              <w:ind w:left="279" w:right="13" w:hanging="225"/>
              <w:jc w:val="center"/>
              <w:rPr>
                <w:rFonts w:ascii="Arial Narrow" w:hAnsi="Arial Narrow"/>
                <w:b/>
                <w:sz w:val="16"/>
                <w:szCs w:val="16"/>
              </w:rPr>
            </w:pPr>
            <w:r w:rsidRPr="00565AAE">
              <w:rPr>
                <w:rFonts w:ascii="Arial Narrow" w:hAnsi="Arial Narrow"/>
                <w:b/>
                <w:w w:val="105"/>
                <w:sz w:val="16"/>
                <w:szCs w:val="16"/>
              </w:rPr>
              <w:t>Canaux et Supports</w:t>
            </w:r>
          </w:p>
        </w:tc>
        <w:tc>
          <w:tcPr>
            <w:tcW w:w="1134" w:type="dxa"/>
            <w:vMerge w:val="restart"/>
            <w:shd w:val="clear" w:color="auto" w:fill="F2F2F2"/>
            <w:vAlign w:val="center"/>
          </w:tcPr>
          <w:p w14:paraId="0414E647" w14:textId="77777777" w:rsidR="00863F81" w:rsidRPr="00565AAE" w:rsidRDefault="00863F81" w:rsidP="001875CD">
            <w:pPr>
              <w:pStyle w:val="TableParagraph"/>
              <w:spacing w:line="276" w:lineRule="auto"/>
              <w:ind w:right="162"/>
              <w:jc w:val="center"/>
              <w:rPr>
                <w:rFonts w:ascii="Arial Narrow" w:hAnsi="Arial Narrow"/>
                <w:b/>
                <w:sz w:val="16"/>
                <w:szCs w:val="16"/>
              </w:rPr>
            </w:pPr>
            <w:r w:rsidRPr="00565AAE">
              <w:rPr>
                <w:rFonts w:ascii="Arial Narrow" w:hAnsi="Arial Narrow"/>
                <w:b/>
                <w:w w:val="105"/>
                <w:sz w:val="16"/>
                <w:szCs w:val="16"/>
              </w:rPr>
              <w:t>Contraintes</w:t>
            </w:r>
          </w:p>
        </w:tc>
        <w:tc>
          <w:tcPr>
            <w:tcW w:w="1168" w:type="dxa"/>
            <w:vMerge w:val="restart"/>
            <w:shd w:val="clear" w:color="auto" w:fill="F2F2F2"/>
            <w:vAlign w:val="center"/>
          </w:tcPr>
          <w:p w14:paraId="30D2D78F" w14:textId="77777777" w:rsidR="00863F81" w:rsidRPr="00565AAE" w:rsidRDefault="00863F81" w:rsidP="001875CD">
            <w:pPr>
              <w:pStyle w:val="TableParagraph"/>
              <w:spacing w:line="276" w:lineRule="auto"/>
              <w:ind w:left="10" w:right="2"/>
              <w:jc w:val="center"/>
              <w:rPr>
                <w:rFonts w:ascii="Arial Narrow" w:hAnsi="Arial Narrow"/>
                <w:b/>
                <w:sz w:val="16"/>
                <w:szCs w:val="16"/>
              </w:rPr>
            </w:pPr>
            <w:r w:rsidRPr="00565AAE">
              <w:rPr>
                <w:rFonts w:ascii="Arial Narrow" w:hAnsi="Arial Narrow"/>
                <w:b/>
                <w:w w:val="105"/>
                <w:sz w:val="16"/>
                <w:szCs w:val="16"/>
              </w:rPr>
              <w:t>Atouts</w:t>
            </w:r>
          </w:p>
        </w:tc>
        <w:tc>
          <w:tcPr>
            <w:tcW w:w="992" w:type="dxa"/>
            <w:vMerge w:val="restart"/>
            <w:shd w:val="clear" w:color="auto" w:fill="F2F2F2"/>
            <w:vAlign w:val="center"/>
          </w:tcPr>
          <w:p w14:paraId="23A45168" w14:textId="77777777" w:rsidR="00863F81" w:rsidRPr="00565AAE" w:rsidRDefault="00863F81" w:rsidP="001875CD">
            <w:pPr>
              <w:pStyle w:val="TableParagraph"/>
              <w:spacing w:before="92" w:line="276" w:lineRule="auto"/>
              <w:ind w:left="384" w:right="11" w:hanging="348"/>
              <w:jc w:val="center"/>
              <w:rPr>
                <w:rFonts w:ascii="Arial Narrow" w:hAnsi="Arial Narrow"/>
                <w:b/>
                <w:sz w:val="16"/>
                <w:szCs w:val="16"/>
              </w:rPr>
            </w:pPr>
            <w:r w:rsidRPr="00565AAE">
              <w:rPr>
                <w:rFonts w:ascii="Arial Narrow" w:hAnsi="Arial Narrow"/>
                <w:b/>
                <w:sz w:val="16"/>
                <w:szCs w:val="16"/>
              </w:rPr>
              <w:t>Responsabl</w:t>
            </w:r>
            <w:r w:rsidRPr="00565AAE">
              <w:rPr>
                <w:rFonts w:ascii="Arial Narrow" w:hAnsi="Arial Narrow"/>
                <w:b/>
                <w:w w:val="105"/>
                <w:sz w:val="16"/>
                <w:szCs w:val="16"/>
              </w:rPr>
              <w:t>e</w:t>
            </w:r>
          </w:p>
        </w:tc>
        <w:tc>
          <w:tcPr>
            <w:tcW w:w="1118" w:type="dxa"/>
            <w:gridSpan w:val="4"/>
            <w:shd w:val="clear" w:color="auto" w:fill="F2F2F2"/>
            <w:vAlign w:val="center"/>
          </w:tcPr>
          <w:p w14:paraId="71D3CF0E"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1875CD">
              <w:rPr>
                <w:rFonts w:ascii="Arial Narrow" w:hAnsi="Arial Narrow"/>
                <w:b/>
                <w:bCs/>
                <w:sz w:val="16"/>
                <w:szCs w:val="16"/>
              </w:rPr>
              <w:t>2021</w:t>
            </w:r>
          </w:p>
        </w:tc>
        <w:tc>
          <w:tcPr>
            <w:tcW w:w="1132" w:type="dxa"/>
            <w:gridSpan w:val="4"/>
            <w:shd w:val="clear" w:color="auto" w:fill="F2F2F2"/>
            <w:vAlign w:val="center"/>
          </w:tcPr>
          <w:p w14:paraId="65BB48D7" w14:textId="62FD36CC"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202</w:t>
            </w:r>
            <w:r w:rsidR="008153FF">
              <w:rPr>
                <w:rFonts w:ascii="Arial Narrow" w:hAnsi="Arial Narrow"/>
                <w:b/>
                <w:bCs/>
                <w:w w:val="105"/>
                <w:sz w:val="16"/>
                <w:szCs w:val="16"/>
              </w:rPr>
              <w:t>2</w:t>
            </w:r>
          </w:p>
        </w:tc>
        <w:tc>
          <w:tcPr>
            <w:tcW w:w="1132" w:type="dxa"/>
            <w:gridSpan w:val="4"/>
            <w:shd w:val="clear" w:color="auto" w:fill="F2F2F2"/>
            <w:vAlign w:val="center"/>
          </w:tcPr>
          <w:p w14:paraId="5CE64A94" w14:textId="272C1E2E"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202</w:t>
            </w:r>
            <w:r w:rsidR="008153FF">
              <w:rPr>
                <w:rFonts w:ascii="Arial Narrow" w:hAnsi="Arial Narrow"/>
                <w:b/>
                <w:bCs/>
                <w:w w:val="105"/>
                <w:sz w:val="16"/>
                <w:szCs w:val="16"/>
              </w:rPr>
              <w:t>3</w:t>
            </w:r>
          </w:p>
        </w:tc>
        <w:tc>
          <w:tcPr>
            <w:tcW w:w="1133" w:type="dxa"/>
            <w:gridSpan w:val="4"/>
            <w:shd w:val="clear" w:color="auto" w:fill="F2F2F2"/>
            <w:vAlign w:val="center"/>
          </w:tcPr>
          <w:p w14:paraId="09C7EDE1" w14:textId="628E9E08"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202</w:t>
            </w:r>
            <w:r w:rsidR="008153FF">
              <w:rPr>
                <w:rFonts w:ascii="Arial Narrow" w:hAnsi="Arial Narrow"/>
                <w:b/>
                <w:bCs/>
                <w:w w:val="105"/>
                <w:sz w:val="16"/>
                <w:szCs w:val="16"/>
              </w:rPr>
              <w:t>4</w:t>
            </w:r>
          </w:p>
        </w:tc>
        <w:tc>
          <w:tcPr>
            <w:tcW w:w="2268" w:type="dxa"/>
            <w:vMerge w:val="restart"/>
            <w:shd w:val="clear" w:color="auto" w:fill="F2F2F2"/>
            <w:vAlign w:val="center"/>
          </w:tcPr>
          <w:p w14:paraId="55FD899C" w14:textId="77777777" w:rsidR="00863F81" w:rsidRPr="00565AAE" w:rsidRDefault="00863F81" w:rsidP="001875CD">
            <w:pPr>
              <w:pStyle w:val="TableParagraph"/>
              <w:spacing w:line="276" w:lineRule="auto"/>
              <w:jc w:val="center"/>
              <w:rPr>
                <w:rFonts w:ascii="Arial Narrow" w:hAnsi="Arial Narrow"/>
                <w:b/>
                <w:sz w:val="16"/>
                <w:szCs w:val="16"/>
              </w:rPr>
            </w:pPr>
            <w:r w:rsidRPr="00565AAE">
              <w:rPr>
                <w:rFonts w:ascii="Arial Narrow" w:hAnsi="Arial Narrow"/>
                <w:b/>
                <w:w w:val="105"/>
                <w:sz w:val="16"/>
                <w:szCs w:val="16"/>
              </w:rPr>
              <w:t>Budget</w:t>
            </w:r>
          </w:p>
          <w:p w14:paraId="7A94FA56" w14:textId="77777777" w:rsidR="00863F81" w:rsidRPr="00565AAE" w:rsidRDefault="00863F81" w:rsidP="001875CD">
            <w:pPr>
              <w:pStyle w:val="TableParagraph"/>
              <w:spacing w:line="276" w:lineRule="auto"/>
              <w:jc w:val="center"/>
              <w:rPr>
                <w:rFonts w:ascii="Arial Narrow" w:hAnsi="Arial Narrow"/>
                <w:b/>
                <w:sz w:val="16"/>
                <w:szCs w:val="16"/>
              </w:rPr>
            </w:pPr>
            <w:r w:rsidRPr="00565AAE">
              <w:rPr>
                <w:rFonts w:ascii="Arial Narrow" w:hAnsi="Arial Narrow"/>
                <w:b/>
                <w:sz w:val="16"/>
                <w:szCs w:val="16"/>
              </w:rPr>
              <w:t xml:space="preserve">Estimatif </w:t>
            </w:r>
            <w:r w:rsidRPr="00565AAE">
              <w:rPr>
                <w:rFonts w:ascii="Arial Narrow" w:hAnsi="Arial Narrow"/>
                <w:b/>
                <w:w w:val="105"/>
                <w:sz w:val="16"/>
                <w:szCs w:val="16"/>
              </w:rPr>
              <w:t>FCFA</w:t>
            </w:r>
          </w:p>
        </w:tc>
      </w:tr>
      <w:tr w:rsidR="00863F81" w:rsidRPr="00D91B98" w14:paraId="558F086D" w14:textId="77777777" w:rsidTr="001875CD">
        <w:trPr>
          <w:trHeight w:val="278"/>
        </w:trPr>
        <w:tc>
          <w:tcPr>
            <w:tcW w:w="1276" w:type="dxa"/>
            <w:vMerge/>
            <w:shd w:val="clear" w:color="auto" w:fill="F2F2F2"/>
            <w:vAlign w:val="center"/>
          </w:tcPr>
          <w:p w14:paraId="0E37575A" w14:textId="77777777" w:rsidR="00863F81" w:rsidRPr="00565AAE" w:rsidRDefault="00863F81" w:rsidP="001875CD">
            <w:pPr>
              <w:pStyle w:val="TableParagraph"/>
              <w:spacing w:line="276" w:lineRule="auto"/>
              <w:ind w:left="348"/>
              <w:jc w:val="center"/>
              <w:rPr>
                <w:rFonts w:ascii="Arial Narrow" w:hAnsi="Arial Narrow"/>
                <w:b/>
                <w:w w:val="105"/>
                <w:sz w:val="16"/>
                <w:szCs w:val="16"/>
              </w:rPr>
            </w:pPr>
          </w:p>
        </w:tc>
        <w:tc>
          <w:tcPr>
            <w:tcW w:w="992" w:type="dxa"/>
            <w:vMerge/>
            <w:shd w:val="clear" w:color="auto" w:fill="F2F2F2"/>
            <w:vAlign w:val="center"/>
          </w:tcPr>
          <w:p w14:paraId="7C1ED309" w14:textId="77777777" w:rsidR="00863F81" w:rsidRPr="00565AAE" w:rsidRDefault="00863F81" w:rsidP="001875CD">
            <w:pPr>
              <w:pStyle w:val="TableParagraph"/>
              <w:spacing w:line="276" w:lineRule="auto"/>
              <w:ind w:left="357"/>
              <w:rPr>
                <w:rFonts w:ascii="Arial Narrow" w:hAnsi="Arial Narrow"/>
                <w:b/>
                <w:w w:val="105"/>
                <w:sz w:val="16"/>
                <w:szCs w:val="16"/>
              </w:rPr>
            </w:pPr>
          </w:p>
        </w:tc>
        <w:tc>
          <w:tcPr>
            <w:tcW w:w="1276" w:type="dxa"/>
            <w:vMerge/>
            <w:shd w:val="clear" w:color="auto" w:fill="F2F2F2"/>
            <w:vAlign w:val="center"/>
          </w:tcPr>
          <w:p w14:paraId="4592FB14" w14:textId="77777777" w:rsidR="00863F81" w:rsidRPr="00565AAE" w:rsidRDefault="00863F81" w:rsidP="001875CD">
            <w:pPr>
              <w:pStyle w:val="TableParagraph"/>
              <w:spacing w:before="36" w:line="276" w:lineRule="auto"/>
              <w:jc w:val="center"/>
              <w:rPr>
                <w:rFonts w:ascii="Arial Narrow" w:hAnsi="Arial Narrow"/>
                <w:b/>
                <w:w w:val="105"/>
                <w:sz w:val="16"/>
                <w:szCs w:val="16"/>
              </w:rPr>
            </w:pPr>
          </w:p>
        </w:tc>
        <w:tc>
          <w:tcPr>
            <w:tcW w:w="1667" w:type="dxa"/>
            <w:vMerge/>
            <w:shd w:val="clear" w:color="auto" w:fill="F2F2F2"/>
            <w:vAlign w:val="center"/>
          </w:tcPr>
          <w:p w14:paraId="32B6FD04" w14:textId="77777777" w:rsidR="00863F81" w:rsidRPr="00565AAE" w:rsidRDefault="00863F81" w:rsidP="001875CD">
            <w:pPr>
              <w:pStyle w:val="TableParagraph"/>
              <w:spacing w:before="92" w:line="276" w:lineRule="auto"/>
              <w:ind w:left="279" w:right="13" w:hanging="225"/>
              <w:jc w:val="center"/>
              <w:rPr>
                <w:rFonts w:ascii="Arial Narrow" w:hAnsi="Arial Narrow"/>
                <w:b/>
                <w:w w:val="105"/>
                <w:sz w:val="16"/>
                <w:szCs w:val="16"/>
              </w:rPr>
            </w:pPr>
          </w:p>
        </w:tc>
        <w:tc>
          <w:tcPr>
            <w:tcW w:w="1134" w:type="dxa"/>
            <w:vMerge/>
            <w:shd w:val="clear" w:color="auto" w:fill="F2F2F2"/>
            <w:vAlign w:val="center"/>
          </w:tcPr>
          <w:p w14:paraId="3115589F" w14:textId="77777777" w:rsidR="00863F81" w:rsidRPr="00565AAE" w:rsidRDefault="00863F81" w:rsidP="001875CD">
            <w:pPr>
              <w:pStyle w:val="TableParagraph"/>
              <w:spacing w:before="3" w:line="276" w:lineRule="auto"/>
              <w:jc w:val="center"/>
              <w:rPr>
                <w:rFonts w:ascii="Arial Narrow" w:hAnsi="Arial Narrow"/>
                <w:sz w:val="16"/>
                <w:szCs w:val="16"/>
              </w:rPr>
            </w:pPr>
          </w:p>
        </w:tc>
        <w:tc>
          <w:tcPr>
            <w:tcW w:w="1168" w:type="dxa"/>
            <w:vMerge/>
            <w:tcBorders>
              <w:bottom w:val="single" w:sz="4" w:space="0" w:color="auto"/>
            </w:tcBorders>
            <w:shd w:val="clear" w:color="auto" w:fill="F2F2F2"/>
            <w:vAlign w:val="center"/>
          </w:tcPr>
          <w:p w14:paraId="1AF5A142" w14:textId="77777777" w:rsidR="00863F81" w:rsidRPr="00565AAE" w:rsidRDefault="00863F81" w:rsidP="001875CD">
            <w:pPr>
              <w:pStyle w:val="TableParagraph"/>
              <w:spacing w:before="3" w:line="276" w:lineRule="auto"/>
              <w:jc w:val="center"/>
              <w:rPr>
                <w:rFonts w:ascii="Arial Narrow" w:hAnsi="Arial Narrow"/>
                <w:sz w:val="16"/>
                <w:szCs w:val="16"/>
              </w:rPr>
            </w:pPr>
          </w:p>
        </w:tc>
        <w:tc>
          <w:tcPr>
            <w:tcW w:w="992" w:type="dxa"/>
            <w:vMerge/>
            <w:shd w:val="clear" w:color="auto" w:fill="F2F2F2"/>
            <w:vAlign w:val="center"/>
          </w:tcPr>
          <w:p w14:paraId="5C381E1E" w14:textId="77777777" w:rsidR="00863F81" w:rsidRPr="00565AAE" w:rsidRDefault="00863F81" w:rsidP="001875CD">
            <w:pPr>
              <w:pStyle w:val="TableParagraph"/>
              <w:spacing w:before="92" w:line="276" w:lineRule="auto"/>
              <w:ind w:left="384" w:right="11" w:hanging="348"/>
              <w:jc w:val="center"/>
              <w:rPr>
                <w:rFonts w:ascii="Arial Narrow" w:hAnsi="Arial Narrow"/>
                <w:b/>
                <w:sz w:val="16"/>
                <w:szCs w:val="16"/>
              </w:rPr>
            </w:pPr>
          </w:p>
        </w:tc>
        <w:tc>
          <w:tcPr>
            <w:tcW w:w="268" w:type="dxa"/>
            <w:shd w:val="clear" w:color="auto" w:fill="F2F2F2"/>
            <w:vAlign w:val="center"/>
          </w:tcPr>
          <w:p w14:paraId="6FE84720" w14:textId="77777777" w:rsidR="00863F81" w:rsidRPr="001875CD" w:rsidRDefault="00863F81" w:rsidP="001875CD">
            <w:pPr>
              <w:pStyle w:val="TableParagraph"/>
              <w:spacing w:before="3" w:line="276" w:lineRule="auto"/>
              <w:jc w:val="center"/>
              <w:rPr>
                <w:rFonts w:ascii="Arial Narrow" w:hAnsi="Arial Narrow"/>
                <w:b/>
                <w:bCs/>
                <w:sz w:val="16"/>
                <w:szCs w:val="16"/>
              </w:rPr>
            </w:pPr>
            <w:r w:rsidRPr="001875CD">
              <w:rPr>
                <w:rFonts w:ascii="Arial Narrow" w:hAnsi="Arial Narrow"/>
                <w:b/>
                <w:bCs/>
                <w:sz w:val="16"/>
                <w:szCs w:val="16"/>
              </w:rPr>
              <w:t>Q1</w:t>
            </w:r>
          </w:p>
        </w:tc>
        <w:tc>
          <w:tcPr>
            <w:tcW w:w="283" w:type="dxa"/>
            <w:shd w:val="clear" w:color="auto" w:fill="F2F2F2"/>
            <w:vAlign w:val="center"/>
          </w:tcPr>
          <w:p w14:paraId="3CFD9BD9"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Q2</w:t>
            </w:r>
          </w:p>
        </w:tc>
        <w:tc>
          <w:tcPr>
            <w:tcW w:w="284" w:type="dxa"/>
            <w:shd w:val="clear" w:color="auto" w:fill="F2F2F2"/>
            <w:vAlign w:val="center"/>
          </w:tcPr>
          <w:p w14:paraId="6850AC2C"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Q3</w:t>
            </w:r>
          </w:p>
        </w:tc>
        <w:tc>
          <w:tcPr>
            <w:tcW w:w="283" w:type="dxa"/>
            <w:shd w:val="clear" w:color="auto" w:fill="F2F2F2"/>
            <w:vAlign w:val="center"/>
          </w:tcPr>
          <w:p w14:paraId="79E9F3BD"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Q4</w:t>
            </w:r>
          </w:p>
        </w:tc>
        <w:tc>
          <w:tcPr>
            <w:tcW w:w="283" w:type="dxa"/>
            <w:shd w:val="clear" w:color="auto" w:fill="F2F2F2"/>
            <w:vAlign w:val="center"/>
          </w:tcPr>
          <w:p w14:paraId="1F389F1C"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sz w:val="16"/>
                <w:szCs w:val="16"/>
              </w:rPr>
              <w:t>Q1</w:t>
            </w:r>
          </w:p>
        </w:tc>
        <w:tc>
          <w:tcPr>
            <w:tcW w:w="283" w:type="dxa"/>
            <w:shd w:val="clear" w:color="auto" w:fill="F2F2F2"/>
            <w:vAlign w:val="center"/>
          </w:tcPr>
          <w:p w14:paraId="5A3CBBFA"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Q2</w:t>
            </w:r>
          </w:p>
        </w:tc>
        <w:tc>
          <w:tcPr>
            <w:tcW w:w="283" w:type="dxa"/>
            <w:shd w:val="clear" w:color="auto" w:fill="F2F2F2"/>
            <w:vAlign w:val="center"/>
          </w:tcPr>
          <w:p w14:paraId="6704589C"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Q3</w:t>
            </w:r>
          </w:p>
        </w:tc>
        <w:tc>
          <w:tcPr>
            <w:tcW w:w="283" w:type="dxa"/>
            <w:shd w:val="clear" w:color="auto" w:fill="F2F2F2"/>
            <w:vAlign w:val="center"/>
          </w:tcPr>
          <w:p w14:paraId="2CC83D01"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Q4</w:t>
            </w:r>
          </w:p>
        </w:tc>
        <w:tc>
          <w:tcPr>
            <w:tcW w:w="283" w:type="dxa"/>
            <w:shd w:val="clear" w:color="auto" w:fill="F2F2F2"/>
            <w:vAlign w:val="center"/>
          </w:tcPr>
          <w:p w14:paraId="18D90B29"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sz w:val="16"/>
                <w:szCs w:val="16"/>
              </w:rPr>
              <w:t>Q1</w:t>
            </w:r>
          </w:p>
        </w:tc>
        <w:tc>
          <w:tcPr>
            <w:tcW w:w="283" w:type="dxa"/>
            <w:shd w:val="clear" w:color="auto" w:fill="F2F2F2"/>
            <w:vAlign w:val="center"/>
          </w:tcPr>
          <w:p w14:paraId="598DD56C"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Q2</w:t>
            </w:r>
          </w:p>
        </w:tc>
        <w:tc>
          <w:tcPr>
            <w:tcW w:w="283" w:type="dxa"/>
            <w:shd w:val="clear" w:color="auto" w:fill="F2F2F2"/>
            <w:vAlign w:val="center"/>
          </w:tcPr>
          <w:p w14:paraId="31416C8C"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Q3</w:t>
            </w:r>
          </w:p>
        </w:tc>
        <w:tc>
          <w:tcPr>
            <w:tcW w:w="283" w:type="dxa"/>
            <w:shd w:val="clear" w:color="auto" w:fill="F2F2F2"/>
            <w:vAlign w:val="center"/>
          </w:tcPr>
          <w:p w14:paraId="35EE084F"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Q4</w:t>
            </w:r>
          </w:p>
        </w:tc>
        <w:tc>
          <w:tcPr>
            <w:tcW w:w="283" w:type="dxa"/>
            <w:shd w:val="clear" w:color="auto" w:fill="F2F2F2"/>
            <w:vAlign w:val="center"/>
          </w:tcPr>
          <w:p w14:paraId="07C18330"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sz w:val="16"/>
                <w:szCs w:val="16"/>
              </w:rPr>
              <w:t>Q1</w:t>
            </w:r>
          </w:p>
        </w:tc>
        <w:tc>
          <w:tcPr>
            <w:tcW w:w="283" w:type="dxa"/>
            <w:shd w:val="clear" w:color="auto" w:fill="F2F2F2"/>
            <w:vAlign w:val="center"/>
          </w:tcPr>
          <w:p w14:paraId="25D27CAA"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Q2</w:t>
            </w:r>
          </w:p>
        </w:tc>
        <w:tc>
          <w:tcPr>
            <w:tcW w:w="283" w:type="dxa"/>
            <w:shd w:val="clear" w:color="auto" w:fill="F2F2F2"/>
            <w:vAlign w:val="center"/>
          </w:tcPr>
          <w:p w14:paraId="17055064"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Q3</w:t>
            </w:r>
          </w:p>
        </w:tc>
        <w:tc>
          <w:tcPr>
            <w:tcW w:w="284" w:type="dxa"/>
            <w:shd w:val="clear" w:color="auto" w:fill="F2F2F2"/>
            <w:vAlign w:val="center"/>
          </w:tcPr>
          <w:p w14:paraId="41E9BC82"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Q4</w:t>
            </w:r>
          </w:p>
        </w:tc>
        <w:tc>
          <w:tcPr>
            <w:tcW w:w="2268" w:type="dxa"/>
            <w:vMerge/>
            <w:shd w:val="clear" w:color="auto" w:fill="F2F2F2"/>
            <w:vAlign w:val="center"/>
          </w:tcPr>
          <w:p w14:paraId="3EF19933" w14:textId="77777777" w:rsidR="00863F81" w:rsidRPr="00565AAE" w:rsidRDefault="00863F81" w:rsidP="001875CD">
            <w:pPr>
              <w:pStyle w:val="TableParagraph"/>
              <w:spacing w:line="276" w:lineRule="auto"/>
              <w:jc w:val="center"/>
              <w:rPr>
                <w:rFonts w:ascii="Arial Narrow" w:hAnsi="Arial Narrow"/>
                <w:b/>
                <w:w w:val="105"/>
                <w:sz w:val="16"/>
                <w:szCs w:val="16"/>
              </w:rPr>
            </w:pPr>
          </w:p>
        </w:tc>
      </w:tr>
      <w:tr w:rsidR="005C1568" w:rsidRPr="00D91B98" w14:paraId="4DB2D20F" w14:textId="77777777" w:rsidTr="00BB7EB7">
        <w:trPr>
          <w:trHeight w:val="560"/>
        </w:trPr>
        <w:tc>
          <w:tcPr>
            <w:tcW w:w="1276" w:type="dxa"/>
            <w:vMerge w:val="restart"/>
            <w:shd w:val="clear" w:color="auto" w:fill="auto"/>
            <w:vAlign w:val="center"/>
          </w:tcPr>
          <w:p w14:paraId="6B4321B3" w14:textId="77777777" w:rsidR="005C1568" w:rsidRPr="00565AAE" w:rsidRDefault="005C1568" w:rsidP="001875CD">
            <w:pPr>
              <w:pStyle w:val="TableParagraph"/>
              <w:spacing w:line="276" w:lineRule="auto"/>
              <w:rPr>
                <w:rFonts w:ascii="Arial Narrow" w:hAnsi="Arial Narrow"/>
                <w:w w:val="105"/>
                <w:sz w:val="16"/>
                <w:szCs w:val="16"/>
              </w:rPr>
            </w:pPr>
            <w:r>
              <w:rPr>
                <w:rFonts w:ascii="Arial Narrow" w:hAnsi="Arial Narrow"/>
                <w:w w:val="105"/>
                <w:sz w:val="16"/>
                <w:szCs w:val="16"/>
              </w:rPr>
              <w:t>Personnel du MJDH et structures rattachées</w:t>
            </w:r>
          </w:p>
        </w:tc>
        <w:tc>
          <w:tcPr>
            <w:tcW w:w="992" w:type="dxa"/>
            <w:vMerge w:val="restart"/>
            <w:shd w:val="clear" w:color="auto" w:fill="auto"/>
            <w:vAlign w:val="center"/>
          </w:tcPr>
          <w:p w14:paraId="176201B6" w14:textId="77777777" w:rsidR="005C1568" w:rsidRPr="009361B2" w:rsidRDefault="005C1568" w:rsidP="009361B2">
            <w:pPr>
              <w:pStyle w:val="TableParagraph"/>
              <w:pBdr>
                <w:top w:val="nil"/>
                <w:left w:val="nil"/>
                <w:bottom w:val="nil"/>
                <w:right w:val="nil"/>
                <w:between w:val="nil"/>
              </w:pBdr>
              <w:spacing w:line="276" w:lineRule="auto"/>
              <w:rPr>
                <w:rFonts w:ascii="Arial Narrow" w:hAnsi="Arial Narrow"/>
                <w:w w:val="105"/>
                <w:sz w:val="16"/>
                <w:szCs w:val="16"/>
              </w:rPr>
            </w:pPr>
            <w:r w:rsidRPr="009361B2">
              <w:rPr>
                <w:rFonts w:ascii="Arial Narrow" w:hAnsi="Arial Narrow"/>
                <w:w w:val="105"/>
                <w:sz w:val="16"/>
                <w:szCs w:val="16"/>
              </w:rPr>
              <w:t>Doter le MJDH d’un document de référence pour la communication institutionnelle et d’une directive de communication pour le personnel ainsi que les lignes de communication publique ;</w:t>
            </w:r>
          </w:p>
          <w:p w14:paraId="34B48CDB" w14:textId="008B683D" w:rsidR="005C1568" w:rsidRPr="00565AAE" w:rsidRDefault="005C1568" w:rsidP="001875CD">
            <w:pPr>
              <w:pStyle w:val="TableParagraph"/>
              <w:spacing w:before="36" w:line="276" w:lineRule="auto"/>
              <w:rPr>
                <w:rFonts w:ascii="Arial Narrow" w:hAnsi="Arial Narrow"/>
                <w:w w:val="105"/>
                <w:sz w:val="16"/>
                <w:szCs w:val="16"/>
              </w:rPr>
            </w:pPr>
          </w:p>
          <w:p w14:paraId="0970C3A5" w14:textId="213B01E4" w:rsidR="005C1568" w:rsidRPr="00565AAE" w:rsidRDefault="005C1568" w:rsidP="001875CD">
            <w:pPr>
              <w:pStyle w:val="TableParagraph"/>
              <w:pBdr>
                <w:top w:val="nil"/>
                <w:left w:val="nil"/>
                <w:bottom w:val="nil"/>
                <w:right w:val="nil"/>
                <w:between w:val="nil"/>
              </w:pBdr>
              <w:spacing w:line="276" w:lineRule="auto"/>
              <w:rPr>
                <w:rFonts w:ascii="Arial Narrow" w:hAnsi="Arial Narrow"/>
                <w:w w:val="105"/>
                <w:sz w:val="16"/>
                <w:szCs w:val="16"/>
              </w:rPr>
            </w:pPr>
          </w:p>
        </w:tc>
        <w:tc>
          <w:tcPr>
            <w:tcW w:w="1276" w:type="dxa"/>
            <w:tcBorders>
              <w:bottom w:val="single" w:sz="6" w:space="0" w:color="000000"/>
            </w:tcBorders>
            <w:shd w:val="clear" w:color="auto" w:fill="auto"/>
            <w:vAlign w:val="center"/>
          </w:tcPr>
          <w:p w14:paraId="460E4EE8" w14:textId="77777777" w:rsidR="005C1568" w:rsidRPr="00565AAE" w:rsidRDefault="005C1568" w:rsidP="001875CD">
            <w:pPr>
              <w:pStyle w:val="TableParagraph"/>
              <w:spacing w:before="36" w:line="276" w:lineRule="auto"/>
              <w:rPr>
                <w:rFonts w:ascii="Arial Narrow" w:hAnsi="Arial Narrow"/>
                <w:w w:val="105"/>
                <w:sz w:val="16"/>
                <w:szCs w:val="16"/>
              </w:rPr>
            </w:pPr>
            <w:r>
              <w:rPr>
                <w:rFonts w:ascii="Arial Narrow" w:hAnsi="Arial Narrow"/>
                <w:w w:val="105"/>
                <w:sz w:val="16"/>
                <w:szCs w:val="16"/>
              </w:rPr>
              <w:t xml:space="preserve"> Élaborer une stratégie de communication et son plan d’action</w:t>
            </w:r>
          </w:p>
        </w:tc>
        <w:tc>
          <w:tcPr>
            <w:tcW w:w="1667" w:type="dxa"/>
            <w:tcBorders>
              <w:bottom w:val="single" w:sz="6" w:space="0" w:color="000000"/>
            </w:tcBorders>
            <w:shd w:val="clear" w:color="auto" w:fill="auto"/>
            <w:vAlign w:val="center"/>
          </w:tcPr>
          <w:p w14:paraId="2DF5FC70" w14:textId="77777777" w:rsidR="005C1568" w:rsidRPr="00565AAE" w:rsidRDefault="005C1568" w:rsidP="001875CD">
            <w:pPr>
              <w:pStyle w:val="TableParagraph"/>
              <w:spacing w:before="92" w:line="276" w:lineRule="auto"/>
              <w:ind w:right="13"/>
              <w:rPr>
                <w:rFonts w:ascii="Arial Narrow" w:hAnsi="Arial Narrow"/>
                <w:w w:val="105"/>
                <w:sz w:val="16"/>
                <w:szCs w:val="16"/>
              </w:rPr>
            </w:pPr>
            <w:r>
              <w:rPr>
                <w:rFonts w:ascii="Arial Narrow" w:hAnsi="Arial Narrow"/>
                <w:w w:val="105"/>
                <w:sz w:val="16"/>
                <w:szCs w:val="16"/>
              </w:rPr>
              <w:t>Stratégie, Directive de Communication du Personnel et Lignes de Communication</w:t>
            </w:r>
          </w:p>
        </w:tc>
        <w:tc>
          <w:tcPr>
            <w:tcW w:w="1134" w:type="dxa"/>
            <w:tcBorders>
              <w:bottom w:val="single" w:sz="6" w:space="0" w:color="000000"/>
              <w:right w:val="single" w:sz="4" w:space="0" w:color="auto"/>
            </w:tcBorders>
            <w:shd w:val="clear" w:color="auto" w:fill="auto"/>
            <w:vAlign w:val="center"/>
          </w:tcPr>
          <w:p w14:paraId="50E22C94" w14:textId="77777777" w:rsidR="005C1568" w:rsidRPr="00565AAE" w:rsidRDefault="005C1568" w:rsidP="001875CD">
            <w:pPr>
              <w:pStyle w:val="TableParagraph"/>
              <w:spacing w:before="3" w:line="276" w:lineRule="auto"/>
              <w:rPr>
                <w:rFonts w:ascii="Arial Narrow" w:hAnsi="Arial Narrow"/>
                <w:sz w:val="16"/>
                <w:szCs w:val="16"/>
              </w:rPr>
            </w:pPr>
          </w:p>
        </w:tc>
        <w:tc>
          <w:tcPr>
            <w:tcW w:w="1168" w:type="dxa"/>
            <w:tcBorders>
              <w:top w:val="single" w:sz="4" w:space="0" w:color="auto"/>
              <w:left w:val="single" w:sz="4" w:space="0" w:color="auto"/>
              <w:right w:val="single" w:sz="4" w:space="0" w:color="auto"/>
            </w:tcBorders>
            <w:shd w:val="clear" w:color="auto" w:fill="auto"/>
            <w:vAlign w:val="center"/>
          </w:tcPr>
          <w:p w14:paraId="0FD50615" w14:textId="77777777" w:rsidR="005C1568" w:rsidRPr="00565AAE" w:rsidRDefault="005C1568" w:rsidP="001875CD">
            <w:pPr>
              <w:pStyle w:val="TableParagraph"/>
              <w:spacing w:before="107" w:line="276" w:lineRule="auto"/>
              <w:ind w:right="169"/>
              <w:rPr>
                <w:rFonts w:ascii="Arial Narrow" w:hAnsi="Arial Narrow"/>
                <w:sz w:val="16"/>
                <w:szCs w:val="16"/>
              </w:rPr>
            </w:pPr>
            <w:r>
              <w:rPr>
                <w:rFonts w:ascii="Arial Narrow" w:hAnsi="Arial Narrow"/>
                <w:spacing w:val="-4"/>
                <w:w w:val="105"/>
                <w:sz w:val="16"/>
                <w:szCs w:val="16"/>
              </w:rPr>
              <w:t>Donner plus de lisibilité à la communication des services judiciaires et pénitentiaires</w:t>
            </w:r>
          </w:p>
        </w:tc>
        <w:tc>
          <w:tcPr>
            <w:tcW w:w="992" w:type="dxa"/>
            <w:tcBorders>
              <w:left w:val="single" w:sz="4" w:space="0" w:color="auto"/>
              <w:bottom w:val="single" w:sz="6" w:space="0" w:color="000000"/>
            </w:tcBorders>
            <w:shd w:val="clear" w:color="auto" w:fill="auto"/>
            <w:vAlign w:val="center"/>
          </w:tcPr>
          <w:p w14:paraId="7A56FEB6" w14:textId="77777777" w:rsidR="005C1568" w:rsidRPr="00565AAE" w:rsidRDefault="005C1568" w:rsidP="001875CD">
            <w:pPr>
              <w:pStyle w:val="TableParagraph"/>
              <w:spacing w:before="92" w:line="276" w:lineRule="auto"/>
              <w:ind w:left="384" w:right="11" w:hanging="348"/>
              <w:jc w:val="center"/>
              <w:rPr>
                <w:rFonts w:ascii="Arial Narrow" w:hAnsi="Arial Narrow"/>
                <w:sz w:val="16"/>
                <w:szCs w:val="16"/>
              </w:rPr>
            </w:pPr>
            <w:r>
              <w:rPr>
                <w:rFonts w:ascii="Arial Narrow" w:hAnsi="Arial Narrow"/>
                <w:sz w:val="16"/>
                <w:szCs w:val="16"/>
              </w:rPr>
              <w:t>Cabinet</w:t>
            </w:r>
          </w:p>
        </w:tc>
        <w:tc>
          <w:tcPr>
            <w:tcW w:w="268" w:type="dxa"/>
            <w:tcBorders>
              <w:bottom w:val="single" w:sz="6" w:space="0" w:color="000000"/>
            </w:tcBorders>
            <w:shd w:val="clear" w:color="auto" w:fill="auto"/>
            <w:vAlign w:val="center"/>
          </w:tcPr>
          <w:p w14:paraId="767676F6" w14:textId="14517226" w:rsidR="005C1568" w:rsidRPr="00565AAE" w:rsidRDefault="008153FF" w:rsidP="008153FF">
            <w:pPr>
              <w:rPr>
                <w:rFonts w:ascii="Arial Narrow" w:hAnsi="Arial Narrow"/>
                <w:sz w:val="16"/>
                <w:szCs w:val="16"/>
              </w:rPr>
            </w:pPr>
            <w:r w:rsidRPr="008153FF">
              <w:rPr>
                <w:lang w:eastAsia="en-US"/>
              </w:rPr>
              <w:t>X</w:t>
            </w:r>
          </w:p>
        </w:tc>
        <w:tc>
          <w:tcPr>
            <w:tcW w:w="283" w:type="dxa"/>
            <w:tcBorders>
              <w:bottom w:val="single" w:sz="6" w:space="0" w:color="000000"/>
            </w:tcBorders>
          </w:tcPr>
          <w:p w14:paraId="113E8430" w14:textId="77777777" w:rsidR="005C1568" w:rsidRDefault="005C1568" w:rsidP="001875CD">
            <w:pPr>
              <w:pStyle w:val="TableParagraph"/>
              <w:spacing w:line="276" w:lineRule="auto"/>
              <w:jc w:val="right"/>
              <w:rPr>
                <w:rFonts w:ascii="Arial Narrow" w:hAnsi="Arial Narrow"/>
                <w:w w:val="105"/>
                <w:sz w:val="16"/>
                <w:szCs w:val="16"/>
              </w:rPr>
            </w:pPr>
          </w:p>
          <w:p w14:paraId="16A54E53" w14:textId="77777777" w:rsidR="008153FF" w:rsidRDefault="008153FF" w:rsidP="008153FF">
            <w:pPr>
              <w:rPr>
                <w:rFonts w:ascii="Arial Narrow" w:eastAsia="Times New Roman" w:hAnsi="Arial Narrow" w:cs="Times New Roman"/>
                <w:w w:val="105"/>
                <w:sz w:val="16"/>
                <w:szCs w:val="16"/>
                <w:lang w:eastAsia="en-US"/>
              </w:rPr>
            </w:pPr>
          </w:p>
          <w:p w14:paraId="39BEBC78" w14:textId="255C585A" w:rsidR="008153FF" w:rsidRPr="008153FF" w:rsidRDefault="008153FF" w:rsidP="008153FF">
            <w:pPr>
              <w:rPr>
                <w:lang w:eastAsia="en-US"/>
              </w:rPr>
            </w:pPr>
            <w:r>
              <w:rPr>
                <w:lang w:eastAsia="en-US"/>
              </w:rPr>
              <w:t>X</w:t>
            </w:r>
          </w:p>
        </w:tc>
        <w:tc>
          <w:tcPr>
            <w:tcW w:w="284" w:type="dxa"/>
            <w:tcBorders>
              <w:bottom w:val="single" w:sz="6" w:space="0" w:color="000000"/>
            </w:tcBorders>
          </w:tcPr>
          <w:p w14:paraId="24CBDA80" w14:textId="77777777" w:rsidR="005C1568" w:rsidRDefault="005C1568" w:rsidP="001875CD">
            <w:pPr>
              <w:pStyle w:val="TableParagraph"/>
              <w:spacing w:line="276" w:lineRule="auto"/>
              <w:jc w:val="right"/>
              <w:rPr>
                <w:rFonts w:ascii="Arial Narrow" w:hAnsi="Arial Narrow"/>
                <w:w w:val="105"/>
                <w:sz w:val="16"/>
                <w:szCs w:val="16"/>
              </w:rPr>
            </w:pPr>
          </w:p>
          <w:p w14:paraId="3E7A4979" w14:textId="77777777" w:rsidR="008153FF" w:rsidRDefault="008153FF" w:rsidP="008153FF">
            <w:pPr>
              <w:rPr>
                <w:rFonts w:ascii="Arial Narrow" w:eastAsia="Times New Roman" w:hAnsi="Arial Narrow" w:cs="Times New Roman"/>
                <w:w w:val="105"/>
                <w:sz w:val="16"/>
                <w:szCs w:val="16"/>
                <w:lang w:eastAsia="en-US"/>
              </w:rPr>
            </w:pPr>
          </w:p>
          <w:p w14:paraId="6551203B" w14:textId="514D2C15" w:rsidR="008153FF" w:rsidRPr="008153FF" w:rsidRDefault="008153FF" w:rsidP="008153FF">
            <w:pPr>
              <w:rPr>
                <w:lang w:eastAsia="en-US"/>
              </w:rPr>
            </w:pPr>
            <w:r>
              <w:rPr>
                <w:lang w:eastAsia="en-US"/>
              </w:rPr>
              <w:t>X</w:t>
            </w:r>
          </w:p>
        </w:tc>
        <w:tc>
          <w:tcPr>
            <w:tcW w:w="283" w:type="dxa"/>
            <w:tcBorders>
              <w:bottom w:val="single" w:sz="6" w:space="0" w:color="000000"/>
            </w:tcBorders>
          </w:tcPr>
          <w:p w14:paraId="7BCDAFBE" w14:textId="77777777" w:rsidR="005C1568" w:rsidRDefault="005C1568" w:rsidP="001875CD">
            <w:pPr>
              <w:pStyle w:val="TableParagraph"/>
              <w:spacing w:line="276" w:lineRule="auto"/>
              <w:jc w:val="right"/>
              <w:rPr>
                <w:rFonts w:ascii="Arial Narrow" w:hAnsi="Arial Narrow"/>
                <w:w w:val="105"/>
                <w:sz w:val="16"/>
                <w:szCs w:val="16"/>
              </w:rPr>
            </w:pPr>
          </w:p>
          <w:p w14:paraId="3D66E5EE" w14:textId="77777777" w:rsidR="008153FF" w:rsidRDefault="008153FF" w:rsidP="008153FF">
            <w:pPr>
              <w:rPr>
                <w:rFonts w:ascii="Arial Narrow" w:eastAsia="Times New Roman" w:hAnsi="Arial Narrow" w:cs="Times New Roman"/>
                <w:w w:val="105"/>
                <w:sz w:val="16"/>
                <w:szCs w:val="16"/>
                <w:lang w:eastAsia="en-US"/>
              </w:rPr>
            </w:pPr>
          </w:p>
          <w:p w14:paraId="744E7310" w14:textId="73EC272D" w:rsidR="008153FF" w:rsidRPr="008153FF" w:rsidRDefault="008153FF" w:rsidP="008153FF">
            <w:pPr>
              <w:rPr>
                <w:lang w:eastAsia="en-US"/>
              </w:rPr>
            </w:pPr>
            <w:r>
              <w:rPr>
                <w:lang w:eastAsia="en-US"/>
              </w:rPr>
              <w:t>X</w:t>
            </w:r>
          </w:p>
        </w:tc>
        <w:tc>
          <w:tcPr>
            <w:tcW w:w="283" w:type="dxa"/>
            <w:tcBorders>
              <w:bottom w:val="single" w:sz="6" w:space="0" w:color="000000"/>
            </w:tcBorders>
          </w:tcPr>
          <w:p w14:paraId="0823270C" w14:textId="77777777" w:rsidR="005C1568" w:rsidRDefault="005C1568" w:rsidP="001875CD">
            <w:pPr>
              <w:pStyle w:val="TableParagraph"/>
              <w:spacing w:line="276" w:lineRule="auto"/>
              <w:jc w:val="right"/>
              <w:rPr>
                <w:rFonts w:ascii="Arial Narrow" w:hAnsi="Arial Narrow"/>
                <w:w w:val="105"/>
                <w:sz w:val="16"/>
                <w:szCs w:val="16"/>
              </w:rPr>
            </w:pPr>
          </w:p>
          <w:p w14:paraId="07679D24" w14:textId="77777777" w:rsidR="008153FF" w:rsidRDefault="008153FF" w:rsidP="008153FF">
            <w:pPr>
              <w:rPr>
                <w:rFonts w:ascii="Arial Narrow" w:eastAsia="Times New Roman" w:hAnsi="Arial Narrow" w:cs="Times New Roman"/>
                <w:w w:val="105"/>
                <w:sz w:val="16"/>
                <w:szCs w:val="16"/>
                <w:lang w:eastAsia="en-US"/>
              </w:rPr>
            </w:pPr>
          </w:p>
          <w:p w14:paraId="00A121C8" w14:textId="3899BAEA" w:rsidR="008153FF" w:rsidRPr="008153FF" w:rsidRDefault="008153FF" w:rsidP="008153FF">
            <w:pPr>
              <w:rPr>
                <w:lang w:eastAsia="en-US"/>
              </w:rPr>
            </w:pPr>
            <w:r>
              <w:rPr>
                <w:lang w:eastAsia="en-US"/>
              </w:rPr>
              <w:t>X</w:t>
            </w:r>
          </w:p>
        </w:tc>
        <w:tc>
          <w:tcPr>
            <w:tcW w:w="283" w:type="dxa"/>
            <w:tcBorders>
              <w:bottom w:val="single" w:sz="6" w:space="0" w:color="000000"/>
            </w:tcBorders>
          </w:tcPr>
          <w:p w14:paraId="40999799"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5F59AD49"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0E59B39F"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224C9608"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6F247E61"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66114865"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40133FF4"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3D8957BF"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58F807A3"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3E49DC78"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4" w:type="dxa"/>
            <w:tcBorders>
              <w:bottom w:val="single" w:sz="6" w:space="0" w:color="000000"/>
            </w:tcBorders>
          </w:tcPr>
          <w:p w14:paraId="329BC2C8"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268" w:type="dxa"/>
            <w:tcBorders>
              <w:bottom w:val="single" w:sz="6" w:space="0" w:color="000000"/>
            </w:tcBorders>
            <w:shd w:val="clear" w:color="auto" w:fill="auto"/>
            <w:vAlign w:val="center"/>
          </w:tcPr>
          <w:p w14:paraId="1C8C4EAC" w14:textId="77777777" w:rsidR="005C1568" w:rsidRPr="00565AAE" w:rsidRDefault="005C1568" w:rsidP="001875CD">
            <w:pPr>
              <w:pStyle w:val="TableParagraph"/>
              <w:spacing w:line="276" w:lineRule="auto"/>
              <w:jc w:val="right"/>
              <w:rPr>
                <w:rFonts w:ascii="Arial Narrow" w:hAnsi="Arial Narrow"/>
                <w:w w:val="105"/>
                <w:sz w:val="16"/>
                <w:szCs w:val="16"/>
              </w:rPr>
            </w:pPr>
            <w:r w:rsidRPr="00565AAE">
              <w:rPr>
                <w:rFonts w:ascii="Arial Narrow" w:hAnsi="Arial Narrow"/>
                <w:w w:val="105"/>
                <w:sz w:val="16"/>
                <w:szCs w:val="16"/>
              </w:rPr>
              <w:t>00</w:t>
            </w:r>
          </w:p>
        </w:tc>
      </w:tr>
      <w:tr w:rsidR="005C1568" w:rsidRPr="00D91B98" w14:paraId="780AD831" w14:textId="77777777" w:rsidTr="001875CD">
        <w:trPr>
          <w:trHeight w:val="710"/>
        </w:trPr>
        <w:tc>
          <w:tcPr>
            <w:tcW w:w="1276" w:type="dxa"/>
            <w:vMerge/>
            <w:shd w:val="clear" w:color="auto" w:fill="auto"/>
            <w:vAlign w:val="center"/>
          </w:tcPr>
          <w:p w14:paraId="60315E6B" w14:textId="77777777" w:rsidR="005C1568" w:rsidRPr="00565AAE" w:rsidRDefault="005C1568" w:rsidP="001875CD">
            <w:pPr>
              <w:pStyle w:val="TableParagraph"/>
              <w:spacing w:line="276" w:lineRule="auto"/>
              <w:rPr>
                <w:rFonts w:ascii="Arial Narrow" w:hAnsi="Arial Narrow"/>
                <w:w w:val="105"/>
                <w:sz w:val="16"/>
                <w:szCs w:val="16"/>
              </w:rPr>
            </w:pPr>
          </w:p>
        </w:tc>
        <w:tc>
          <w:tcPr>
            <w:tcW w:w="992" w:type="dxa"/>
            <w:vMerge/>
            <w:shd w:val="clear" w:color="auto" w:fill="auto"/>
            <w:vAlign w:val="center"/>
          </w:tcPr>
          <w:p w14:paraId="610007F6" w14:textId="22626B21" w:rsidR="005C1568" w:rsidRPr="009A05B2" w:rsidRDefault="005C1568" w:rsidP="001875CD">
            <w:pPr>
              <w:pStyle w:val="TableParagraph"/>
              <w:pBdr>
                <w:top w:val="nil"/>
                <w:left w:val="nil"/>
                <w:bottom w:val="nil"/>
                <w:right w:val="nil"/>
                <w:between w:val="nil"/>
              </w:pBdr>
              <w:spacing w:line="276" w:lineRule="auto"/>
              <w:rPr>
                <w:rFonts w:ascii="Arial Narrow" w:hAnsi="Arial Narrow"/>
                <w:w w:val="105"/>
                <w:sz w:val="16"/>
                <w:szCs w:val="16"/>
                <w:lang w:val="fr-ML"/>
              </w:rPr>
            </w:pPr>
          </w:p>
        </w:tc>
        <w:tc>
          <w:tcPr>
            <w:tcW w:w="1276" w:type="dxa"/>
            <w:shd w:val="clear" w:color="auto" w:fill="auto"/>
            <w:vAlign w:val="center"/>
          </w:tcPr>
          <w:p w14:paraId="593E4115" w14:textId="77777777" w:rsidR="005C1568" w:rsidRPr="00B24B8C" w:rsidRDefault="005C1568" w:rsidP="001875CD">
            <w:pPr>
              <w:pStyle w:val="TableParagraph"/>
              <w:spacing w:before="36" w:line="276" w:lineRule="auto"/>
              <w:rPr>
                <w:rFonts w:ascii="Arial Narrow" w:hAnsi="Arial Narrow"/>
                <w:w w:val="105"/>
                <w:sz w:val="16"/>
                <w:szCs w:val="16"/>
                <w:lang w:val="fr-ML"/>
              </w:rPr>
            </w:pPr>
            <w:r>
              <w:rPr>
                <w:rFonts w:ascii="Arial Narrow" w:hAnsi="Arial Narrow"/>
                <w:w w:val="105"/>
                <w:sz w:val="16"/>
                <w:szCs w:val="16"/>
              </w:rPr>
              <w:t>Instituer des modules de formation dédiés à la communication dans les Instituts de formation judiciaires et les centre de formation des agents pénitentiaires</w:t>
            </w:r>
          </w:p>
        </w:tc>
        <w:tc>
          <w:tcPr>
            <w:tcW w:w="1667" w:type="dxa"/>
            <w:shd w:val="clear" w:color="auto" w:fill="auto"/>
            <w:vAlign w:val="center"/>
          </w:tcPr>
          <w:p w14:paraId="44539EDE" w14:textId="77777777" w:rsidR="005C1568" w:rsidRPr="00B24B8C" w:rsidRDefault="005C1568" w:rsidP="001875CD">
            <w:pPr>
              <w:pStyle w:val="TableParagraph"/>
              <w:spacing w:line="276" w:lineRule="auto"/>
              <w:ind w:right="13"/>
              <w:rPr>
                <w:rFonts w:ascii="Arial Narrow" w:hAnsi="Arial Narrow"/>
                <w:w w:val="105"/>
                <w:sz w:val="16"/>
                <w:szCs w:val="16"/>
                <w:lang w:val="fr-ML"/>
              </w:rPr>
            </w:pPr>
            <w:r>
              <w:rPr>
                <w:rFonts w:ascii="Arial Narrow" w:hAnsi="Arial Narrow"/>
                <w:w w:val="105"/>
                <w:sz w:val="16"/>
                <w:szCs w:val="16"/>
              </w:rPr>
              <w:t>Programme de formation et modules</w:t>
            </w:r>
          </w:p>
        </w:tc>
        <w:tc>
          <w:tcPr>
            <w:tcW w:w="1134" w:type="dxa"/>
            <w:tcBorders>
              <w:right w:val="single" w:sz="4" w:space="0" w:color="auto"/>
            </w:tcBorders>
            <w:shd w:val="clear" w:color="auto" w:fill="auto"/>
            <w:vAlign w:val="center"/>
          </w:tcPr>
          <w:p w14:paraId="57027520" w14:textId="77777777" w:rsidR="005C1568" w:rsidRPr="00B24B8C" w:rsidRDefault="005C1568" w:rsidP="001875CD">
            <w:pPr>
              <w:pStyle w:val="TableParagraph"/>
              <w:spacing w:before="3" w:line="276" w:lineRule="auto"/>
              <w:rPr>
                <w:rFonts w:ascii="Arial Narrow" w:hAnsi="Arial Narrow"/>
                <w:sz w:val="16"/>
                <w:szCs w:val="16"/>
                <w:lang w:val="fr-ML"/>
              </w:rPr>
            </w:pPr>
          </w:p>
        </w:tc>
        <w:tc>
          <w:tcPr>
            <w:tcW w:w="1168" w:type="dxa"/>
            <w:tcBorders>
              <w:left w:val="single" w:sz="4" w:space="0" w:color="auto"/>
              <w:right w:val="single" w:sz="4" w:space="0" w:color="auto"/>
            </w:tcBorders>
            <w:shd w:val="clear" w:color="auto" w:fill="auto"/>
            <w:vAlign w:val="center"/>
          </w:tcPr>
          <w:p w14:paraId="14543B99" w14:textId="5FD67731" w:rsidR="005C1568" w:rsidRPr="00B24B8C" w:rsidRDefault="005C1568" w:rsidP="001875CD">
            <w:pPr>
              <w:pStyle w:val="TableParagraph"/>
              <w:spacing w:before="107" w:line="276" w:lineRule="auto"/>
              <w:ind w:right="169"/>
              <w:jc w:val="center"/>
              <w:rPr>
                <w:rFonts w:ascii="Arial Narrow" w:hAnsi="Arial Narrow"/>
                <w:spacing w:val="-4"/>
                <w:w w:val="105"/>
                <w:sz w:val="16"/>
                <w:szCs w:val="16"/>
                <w:lang w:val="fr-ML"/>
              </w:rPr>
            </w:pPr>
            <w:r>
              <w:rPr>
                <w:rFonts w:ascii="Arial Narrow" w:hAnsi="Arial Narrow"/>
                <w:spacing w:val="-4"/>
                <w:w w:val="105"/>
                <w:sz w:val="16"/>
                <w:szCs w:val="16"/>
              </w:rPr>
              <w:t xml:space="preserve">Renforcement de capacités des magistrats, personnel judiciaire et </w:t>
            </w:r>
            <w:r w:rsidR="008153FF">
              <w:rPr>
                <w:rFonts w:ascii="Arial Narrow" w:hAnsi="Arial Narrow"/>
                <w:spacing w:val="-4"/>
                <w:w w:val="105"/>
                <w:sz w:val="16"/>
                <w:szCs w:val="16"/>
              </w:rPr>
              <w:t>pénitentiaires</w:t>
            </w:r>
          </w:p>
        </w:tc>
        <w:tc>
          <w:tcPr>
            <w:tcW w:w="992" w:type="dxa"/>
            <w:tcBorders>
              <w:left w:val="single" w:sz="4" w:space="0" w:color="auto"/>
            </w:tcBorders>
            <w:shd w:val="clear" w:color="auto" w:fill="auto"/>
          </w:tcPr>
          <w:p w14:paraId="7E7F106E" w14:textId="77777777" w:rsidR="005C1568" w:rsidRPr="009A05B2" w:rsidRDefault="005C1568" w:rsidP="001875CD">
            <w:pPr>
              <w:widowControl w:val="0"/>
              <w:autoSpaceDE w:val="0"/>
              <w:autoSpaceDN w:val="0"/>
              <w:jc w:val="center"/>
              <w:rPr>
                <w:sz w:val="22"/>
                <w:szCs w:val="22"/>
                <w:lang w:val="fr-ML"/>
              </w:rPr>
            </w:pPr>
            <w:r>
              <w:rPr>
                <w:rFonts w:ascii="Arial Narrow" w:hAnsi="Arial Narrow"/>
                <w:sz w:val="16"/>
                <w:szCs w:val="16"/>
              </w:rPr>
              <w:t xml:space="preserve"> </w:t>
            </w:r>
          </w:p>
        </w:tc>
        <w:tc>
          <w:tcPr>
            <w:tcW w:w="268" w:type="dxa"/>
            <w:shd w:val="clear" w:color="auto" w:fill="auto"/>
            <w:vAlign w:val="center"/>
          </w:tcPr>
          <w:p w14:paraId="6BA64079" w14:textId="18F362F4" w:rsidR="005C1568" w:rsidRPr="00565AAE" w:rsidRDefault="005C1568" w:rsidP="001875CD">
            <w:pPr>
              <w:pStyle w:val="TableParagraph"/>
              <w:spacing w:before="3" w:line="276" w:lineRule="auto"/>
              <w:jc w:val="center"/>
              <w:rPr>
                <w:rFonts w:ascii="Arial Narrow" w:hAnsi="Arial Narrow"/>
                <w:sz w:val="16"/>
                <w:szCs w:val="16"/>
              </w:rPr>
            </w:pPr>
          </w:p>
        </w:tc>
        <w:tc>
          <w:tcPr>
            <w:tcW w:w="283" w:type="dxa"/>
          </w:tcPr>
          <w:p w14:paraId="75A541DE" w14:textId="77777777" w:rsidR="005C1568" w:rsidRDefault="005C1568" w:rsidP="001875CD">
            <w:pPr>
              <w:pStyle w:val="TableParagraph"/>
              <w:spacing w:line="276" w:lineRule="auto"/>
              <w:jc w:val="right"/>
              <w:rPr>
                <w:rFonts w:ascii="Arial Narrow" w:hAnsi="Arial Narrow"/>
                <w:w w:val="105"/>
                <w:sz w:val="16"/>
                <w:szCs w:val="16"/>
              </w:rPr>
            </w:pPr>
          </w:p>
          <w:p w14:paraId="34AC5E28" w14:textId="77777777" w:rsidR="008153FF" w:rsidRPr="008153FF" w:rsidRDefault="008153FF" w:rsidP="008153FF">
            <w:pPr>
              <w:rPr>
                <w:lang w:eastAsia="en-US"/>
              </w:rPr>
            </w:pPr>
          </w:p>
          <w:p w14:paraId="776CA5F9" w14:textId="77777777" w:rsidR="008153FF" w:rsidRDefault="008153FF" w:rsidP="008153FF">
            <w:pPr>
              <w:rPr>
                <w:rFonts w:ascii="Arial Narrow" w:eastAsia="Times New Roman" w:hAnsi="Arial Narrow" w:cs="Times New Roman"/>
                <w:w w:val="105"/>
                <w:sz w:val="16"/>
                <w:szCs w:val="16"/>
                <w:lang w:eastAsia="en-US"/>
              </w:rPr>
            </w:pPr>
          </w:p>
          <w:p w14:paraId="05A8CD65" w14:textId="77777777" w:rsidR="008153FF" w:rsidRDefault="008153FF" w:rsidP="008153FF">
            <w:pPr>
              <w:rPr>
                <w:rFonts w:ascii="Arial Narrow" w:eastAsia="Times New Roman" w:hAnsi="Arial Narrow" w:cs="Times New Roman"/>
                <w:w w:val="105"/>
                <w:sz w:val="16"/>
                <w:szCs w:val="16"/>
                <w:lang w:eastAsia="en-US"/>
              </w:rPr>
            </w:pPr>
          </w:p>
          <w:p w14:paraId="64044D2D" w14:textId="52A402B8" w:rsidR="008153FF" w:rsidRPr="008153FF" w:rsidRDefault="008153FF" w:rsidP="008153FF">
            <w:pPr>
              <w:rPr>
                <w:lang w:eastAsia="en-US"/>
              </w:rPr>
            </w:pPr>
          </w:p>
        </w:tc>
        <w:tc>
          <w:tcPr>
            <w:tcW w:w="284" w:type="dxa"/>
          </w:tcPr>
          <w:p w14:paraId="1411B4DB" w14:textId="077E9CDE"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0653F28E"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5D8CDF84"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0067B20F"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4DC47D22" w14:textId="77777777" w:rsidR="005C1568" w:rsidRDefault="005C1568" w:rsidP="001875CD">
            <w:pPr>
              <w:pStyle w:val="TableParagraph"/>
              <w:spacing w:line="276" w:lineRule="auto"/>
              <w:jc w:val="right"/>
              <w:rPr>
                <w:rFonts w:ascii="Arial Narrow" w:hAnsi="Arial Narrow"/>
                <w:w w:val="105"/>
                <w:sz w:val="16"/>
                <w:szCs w:val="16"/>
              </w:rPr>
            </w:pPr>
          </w:p>
          <w:p w14:paraId="7BCF6715" w14:textId="77777777" w:rsidR="008153FF" w:rsidRPr="008153FF" w:rsidRDefault="008153FF" w:rsidP="008153FF">
            <w:pPr>
              <w:rPr>
                <w:lang w:eastAsia="en-US"/>
              </w:rPr>
            </w:pPr>
          </w:p>
          <w:p w14:paraId="0425E4A6" w14:textId="77777777" w:rsidR="008153FF" w:rsidRDefault="008153FF" w:rsidP="008153FF">
            <w:pPr>
              <w:rPr>
                <w:rFonts w:ascii="Arial Narrow" w:eastAsia="Times New Roman" w:hAnsi="Arial Narrow" w:cs="Times New Roman"/>
                <w:w w:val="105"/>
                <w:sz w:val="16"/>
                <w:szCs w:val="16"/>
                <w:lang w:eastAsia="en-US"/>
              </w:rPr>
            </w:pPr>
          </w:p>
          <w:p w14:paraId="25269A87" w14:textId="0DC887D4" w:rsidR="008153FF" w:rsidRPr="008153FF" w:rsidRDefault="008153FF" w:rsidP="008153FF">
            <w:pPr>
              <w:rPr>
                <w:lang w:eastAsia="en-US"/>
              </w:rPr>
            </w:pPr>
            <w:r>
              <w:rPr>
                <w:lang w:eastAsia="en-US"/>
              </w:rPr>
              <w:t>X</w:t>
            </w:r>
          </w:p>
        </w:tc>
        <w:tc>
          <w:tcPr>
            <w:tcW w:w="283" w:type="dxa"/>
          </w:tcPr>
          <w:p w14:paraId="632F4327" w14:textId="77777777" w:rsidR="005C1568" w:rsidRDefault="005C1568" w:rsidP="001875CD">
            <w:pPr>
              <w:pStyle w:val="TableParagraph"/>
              <w:spacing w:line="276" w:lineRule="auto"/>
              <w:jc w:val="right"/>
              <w:rPr>
                <w:rFonts w:ascii="Arial Narrow" w:hAnsi="Arial Narrow"/>
                <w:w w:val="105"/>
                <w:sz w:val="16"/>
                <w:szCs w:val="16"/>
              </w:rPr>
            </w:pPr>
          </w:p>
          <w:p w14:paraId="7ACD6CC3" w14:textId="77777777" w:rsidR="008153FF" w:rsidRPr="008153FF" w:rsidRDefault="008153FF" w:rsidP="008153FF">
            <w:pPr>
              <w:rPr>
                <w:lang w:eastAsia="en-US"/>
              </w:rPr>
            </w:pPr>
          </w:p>
          <w:p w14:paraId="66F7CC1F" w14:textId="77777777" w:rsidR="008153FF" w:rsidRDefault="008153FF" w:rsidP="008153FF">
            <w:pPr>
              <w:rPr>
                <w:rFonts w:ascii="Arial Narrow" w:eastAsia="Times New Roman" w:hAnsi="Arial Narrow" w:cs="Times New Roman"/>
                <w:w w:val="105"/>
                <w:sz w:val="16"/>
                <w:szCs w:val="16"/>
                <w:lang w:eastAsia="en-US"/>
              </w:rPr>
            </w:pPr>
          </w:p>
          <w:p w14:paraId="550305E9" w14:textId="0D66DA29" w:rsidR="008153FF" w:rsidRPr="008153FF" w:rsidRDefault="008153FF" w:rsidP="008153FF">
            <w:pPr>
              <w:rPr>
                <w:lang w:eastAsia="en-US"/>
              </w:rPr>
            </w:pPr>
            <w:r>
              <w:rPr>
                <w:lang w:eastAsia="en-US"/>
              </w:rPr>
              <w:t>X</w:t>
            </w:r>
          </w:p>
        </w:tc>
        <w:tc>
          <w:tcPr>
            <w:tcW w:w="283" w:type="dxa"/>
          </w:tcPr>
          <w:p w14:paraId="772BD86B" w14:textId="77777777" w:rsidR="005C1568" w:rsidRDefault="005C1568" w:rsidP="001875CD">
            <w:pPr>
              <w:pStyle w:val="TableParagraph"/>
              <w:spacing w:line="276" w:lineRule="auto"/>
              <w:jc w:val="right"/>
              <w:rPr>
                <w:rFonts w:ascii="Arial Narrow" w:hAnsi="Arial Narrow"/>
                <w:w w:val="105"/>
                <w:sz w:val="16"/>
                <w:szCs w:val="16"/>
              </w:rPr>
            </w:pPr>
          </w:p>
          <w:p w14:paraId="581C3296" w14:textId="77777777" w:rsidR="008153FF" w:rsidRPr="008153FF" w:rsidRDefault="008153FF" w:rsidP="008153FF">
            <w:pPr>
              <w:rPr>
                <w:lang w:eastAsia="en-US"/>
              </w:rPr>
            </w:pPr>
          </w:p>
          <w:p w14:paraId="017FFF8C" w14:textId="77777777" w:rsidR="008153FF" w:rsidRDefault="008153FF" w:rsidP="008153FF">
            <w:pPr>
              <w:rPr>
                <w:rFonts w:ascii="Arial Narrow" w:eastAsia="Times New Roman" w:hAnsi="Arial Narrow" w:cs="Times New Roman"/>
                <w:w w:val="105"/>
                <w:sz w:val="16"/>
                <w:szCs w:val="16"/>
                <w:lang w:eastAsia="en-US"/>
              </w:rPr>
            </w:pPr>
          </w:p>
          <w:p w14:paraId="70068DD7" w14:textId="0035E94A" w:rsidR="008153FF" w:rsidRPr="008153FF" w:rsidRDefault="008153FF" w:rsidP="008153FF">
            <w:pPr>
              <w:rPr>
                <w:lang w:eastAsia="en-US"/>
              </w:rPr>
            </w:pPr>
            <w:r>
              <w:rPr>
                <w:lang w:eastAsia="en-US"/>
              </w:rPr>
              <w:t>X</w:t>
            </w:r>
          </w:p>
        </w:tc>
        <w:tc>
          <w:tcPr>
            <w:tcW w:w="283" w:type="dxa"/>
          </w:tcPr>
          <w:p w14:paraId="3F1FFEF8" w14:textId="77777777" w:rsidR="005C1568" w:rsidRDefault="005C1568" w:rsidP="001875CD">
            <w:pPr>
              <w:pStyle w:val="TableParagraph"/>
              <w:spacing w:line="276" w:lineRule="auto"/>
              <w:jc w:val="right"/>
              <w:rPr>
                <w:rFonts w:ascii="Arial Narrow" w:hAnsi="Arial Narrow"/>
                <w:w w:val="105"/>
                <w:sz w:val="16"/>
                <w:szCs w:val="16"/>
              </w:rPr>
            </w:pPr>
          </w:p>
          <w:p w14:paraId="1794FCF8" w14:textId="77777777" w:rsidR="008153FF" w:rsidRPr="008153FF" w:rsidRDefault="008153FF" w:rsidP="008153FF">
            <w:pPr>
              <w:rPr>
                <w:lang w:eastAsia="en-US"/>
              </w:rPr>
            </w:pPr>
          </w:p>
          <w:p w14:paraId="680B639B" w14:textId="77777777" w:rsidR="008153FF" w:rsidRDefault="008153FF" w:rsidP="008153FF">
            <w:pPr>
              <w:rPr>
                <w:rFonts w:ascii="Arial Narrow" w:eastAsia="Times New Roman" w:hAnsi="Arial Narrow" w:cs="Times New Roman"/>
                <w:w w:val="105"/>
                <w:sz w:val="16"/>
                <w:szCs w:val="16"/>
                <w:lang w:eastAsia="en-US"/>
              </w:rPr>
            </w:pPr>
          </w:p>
          <w:p w14:paraId="467C54E9" w14:textId="17F92C92" w:rsidR="008153FF" w:rsidRPr="008153FF" w:rsidRDefault="008153FF" w:rsidP="008153FF">
            <w:pPr>
              <w:rPr>
                <w:lang w:eastAsia="en-US"/>
              </w:rPr>
            </w:pPr>
            <w:r>
              <w:rPr>
                <w:lang w:eastAsia="en-US"/>
              </w:rPr>
              <w:t>X</w:t>
            </w:r>
          </w:p>
        </w:tc>
        <w:tc>
          <w:tcPr>
            <w:tcW w:w="283" w:type="dxa"/>
          </w:tcPr>
          <w:p w14:paraId="1CFFA1FA" w14:textId="77777777" w:rsidR="005C1568" w:rsidRDefault="005C1568" w:rsidP="001875CD">
            <w:pPr>
              <w:pStyle w:val="TableParagraph"/>
              <w:spacing w:line="276" w:lineRule="auto"/>
              <w:jc w:val="right"/>
              <w:rPr>
                <w:rFonts w:ascii="Arial Narrow" w:hAnsi="Arial Narrow"/>
                <w:w w:val="105"/>
                <w:sz w:val="16"/>
                <w:szCs w:val="16"/>
              </w:rPr>
            </w:pPr>
          </w:p>
          <w:p w14:paraId="0C5F1D71" w14:textId="77777777" w:rsidR="008153FF" w:rsidRPr="008153FF" w:rsidRDefault="008153FF" w:rsidP="008153FF">
            <w:pPr>
              <w:rPr>
                <w:lang w:eastAsia="en-US"/>
              </w:rPr>
            </w:pPr>
          </w:p>
          <w:p w14:paraId="6ADFC48B" w14:textId="77777777" w:rsidR="008153FF" w:rsidRDefault="008153FF" w:rsidP="008153FF">
            <w:pPr>
              <w:rPr>
                <w:rFonts w:ascii="Arial Narrow" w:eastAsia="Times New Roman" w:hAnsi="Arial Narrow" w:cs="Times New Roman"/>
                <w:w w:val="105"/>
                <w:sz w:val="16"/>
                <w:szCs w:val="16"/>
                <w:lang w:eastAsia="en-US"/>
              </w:rPr>
            </w:pPr>
          </w:p>
          <w:p w14:paraId="2AD24663" w14:textId="2583F9DD" w:rsidR="008153FF" w:rsidRPr="008153FF" w:rsidRDefault="008153FF" w:rsidP="008153FF">
            <w:pPr>
              <w:rPr>
                <w:lang w:eastAsia="en-US"/>
              </w:rPr>
            </w:pPr>
            <w:r>
              <w:rPr>
                <w:lang w:eastAsia="en-US"/>
              </w:rPr>
              <w:t>X</w:t>
            </w:r>
          </w:p>
        </w:tc>
        <w:tc>
          <w:tcPr>
            <w:tcW w:w="283" w:type="dxa"/>
          </w:tcPr>
          <w:p w14:paraId="0D3D71F3" w14:textId="77777777" w:rsidR="005C1568" w:rsidRDefault="005C1568" w:rsidP="001875CD">
            <w:pPr>
              <w:pStyle w:val="TableParagraph"/>
              <w:spacing w:line="276" w:lineRule="auto"/>
              <w:jc w:val="right"/>
              <w:rPr>
                <w:rFonts w:ascii="Arial Narrow" w:hAnsi="Arial Narrow"/>
                <w:w w:val="105"/>
                <w:sz w:val="16"/>
                <w:szCs w:val="16"/>
              </w:rPr>
            </w:pPr>
          </w:p>
          <w:p w14:paraId="5744BC6C" w14:textId="77777777" w:rsidR="008153FF" w:rsidRPr="008153FF" w:rsidRDefault="008153FF" w:rsidP="008153FF">
            <w:pPr>
              <w:rPr>
                <w:lang w:eastAsia="en-US"/>
              </w:rPr>
            </w:pPr>
          </w:p>
          <w:p w14:paraId="4CD4FEA4" w14:textId="77777777" w:rsidR="008153FF" w:rsidRDefault="008153FF" w:rsidP="008153FF">
            <w:pPr>
              <w:rPr>
                <w:rFonts w:ascii="Arial Narrow" w:eastAsia="Times New Roman" w:hAnsi="Arial Narrow" w:cs="Times New Roman"/>
                <w:w w:val="105"/>
                <w:sz w:val="16"/>
                <w:szCs w:val="16"/>
                <w:lang w:eastAsia="en-US"/>
              </w:rPr>
            </w:pPr>
          </w:p>
          <w:p w14:paraId="5FE31257" w14:textId="2239BCDD" w:rsidR="008153FF" w:rsidRPr="008153FF" w:rsidRDefault="008153FF" w:rsidP="008153FF">
            <w:pPr>
              <w:rPr>
                <w:lang w:eastAsia="en-US"/>
              </w:rPr>
            </w:pPr>
            <w:r>
              <w:rPr>
                <w:lang w:eastAsia="en-US"/>
              </w:rPr>
              <w:t>X</w:t>
            </w:r>
          </w:p>
        </w:tc>
        <w:tc>
          <w:tcPr>
            <w:tcW w:w="283" w:type="dxa"/>
          </w:tcPr>
          <w:p w14:paraId="2C30BE95" w14:textId="77777777" w:rsidR="005C1568" w:rsidRDefault="005C1568" w:rsidP="001875CD">
            <w:pPr>
              <w:pStyle w:val="TableParagraph"/>
              <w:spacing w:line="276" w:lineRule="auto"/>
              <w:jc w:val="right"/>
              <w:rPr>
                <w:rFonts w:ascii="Arial Narrow" w:hAnsi="Arial Narrow"/>
                <w:w w:val="105"/>
                <w:sz w:val="16"/>
                <w:szCs w:val="16"/>
              </w:rPr>
            </w:pPr>
          </w:p>
          <w:p w14:paraId="1CE6D8BA" w14:textId="77777777" w:rsidR="008153FF" w:rsidRPr="008153FF" w:rsidRDefault="008153FF" w:rsidP="008153FF">
            <w:pPr>
              <w:rPr>
                <w:lang w:eastAsia="en-US"/>
              </w:rPr>
            </w:pPr>
          </w:p>
          <w:p w14:paraId="456F7BDE" w14:textId="77777777" w:rsidR="008153FF" w:rsidRDefault="008153FF" w:rsidP="008153FF">
            <w:pPr>
              <w:rPr>
                <w:rFonts w:ascii="Arial Narrow" w:eastAsia="Times New Roman" w:hAnsi="Arial Narrow" w:cs="Times New Roman"/>
                <w:w w:val="105"/>
                <w:sz w:val="16"/>
                <w:szCs w:val="16"/>
                <w:lang w:eastAsia="en-US"/>
              </w:rPr>
            </w:pPr>
          </w:p>
          <w:p w14:paraId="25436D4C" w14:textId="60EFCE4F" w:rsidR="008153FF" w:rsidRPr="008153FF" w:rsidRDefault="008153FF" w:rsidP="008153FF">
            <w:pPr>
              <w:rPr>
                <w:lang w:eastAsia="en-US"/>
              </w:rPr>
            </w:pPr>
            <w:r>
              <w:rPr>
                <w:lang w:eastAsia="en-US"/>
              </w:rPr>
              <w:t>X</w:t>
            </w:r>
          </w:p>
        </w:tc>
        <w:tc>
          <w:tcPr>
            <w:tcW w:w="283" w:type="dxa"/>
          </w:tcPr>
          <w:p w14:paraId="2BD0534B" w14:textId="77777777" w:rsidR="005C1568" w:rsidRDefault="005C1568" w:rsidP="001875CD">
            <w:pPr>
              <w:pStyle w:val="TableParagraph"/>
              <w:spacing w:line="276" w:lineRule="auto"/>
              <w:jc w:val="right"/>
              <w:rPr>
                <w:rFonts w:ascii="Arial Narrow" w:hAnsi="Arial Narrow"/>
                <w:w w:val="105"/>
                <w:sz w:val="16"/>
                <w:szCs w:val="16"/>
              </w:rPr>
            </w:pPr>
          </w:p>
          <w:p w14:paraId="256936CE" w14:textId="77777777" w:rsidR="008153FF" w:rsidRPr="008153FF" w:rsidRDefault="008153FF" w:rsidP="008153FF">
            <w:pPr>
              <w:rPr>
                <w:lang w:eastAsia="en-US"/>
              </w:rPr>
            </w:pPr>
          </w:p>
          <w:p w14:paraId="4D3103C3" w14:textId="77777777" w:rsidR="008153FF" w:rsidRDefault="008153FF" w:rsidP="008153FF">
            <w:pPr>
              <w:rPr>
                <w:rFonts w:ascii="Arial Narrow" w:eastAsia="Times New Roman" w:hAnsi="Arial Narrow" w:cs="Times New Roman"/>
                <w:w w:val="105"/>
                <w:sz w:val="16"/>
                <w:szCs w:val="16"/>
                <w:lang w:eastAsia="en-US"/>
              </w:rPr>
            </w:pPr>
          </w:p>
          <w:p w14:paraId="26C4C059" w14:textId="6C6A29D4" w:rsidR="008153FF" w:rsidRPr="008153FF" w:rsidRDefault="008153FF" w:rsidP="008153FF">
            <w:pPr>
              <w:rPr>
                <w:lang w:eastAsia="en-US"/>
              </w:rPr>
            </w:pPr>
            <w:r>
              <w:rPr>
                <w:lang w:eastAsia="en-US"/>
              </w:rPr>
              <w:t>X</w:t>
            </w:r>
          </w:p>
        </w:tc>
        <w:tc>
          <w:tcPr>
            <w:tcW w:w="283" w:type="dxa"/>
          </w:tcPr>
          <w:p w14:paraId="0FD3FF9A" w14:textId="77777777" w:rsidR="005C1568" w:rsidRDefault="005C1568" w:rsidP="001875CD">
            <w:pPr>
              <w:pStyle w:val="TableParagraph"/>
              <w:spacing w:line="276" w:lineRule="auto"/>
              <w:jc w:val="right"/>
              <w:rPr>
                <w:rFonts w:ascii="Arial Narrow" w:hAnsi="Arial Narrow"/>
                <w:w w:val="105"/>
                <w:sz w:val="16"/>
                <w:szCs w:val="16"/>
              </w:rPr>
            </w:pPr>
          </w:p>
          <w:p w14:paraId="7AEBE56B" w14:textId="77777777" w:rsidR="008153FF" w:rsidRPr="008153FF" w:rsidRDefault="008153FF" w:rsidP="008153FF">
            <w:pPr>
              <w:rPr>
                <w:lang w:eastAsia="en-US"/>
              </w:rPr>
            </w:pPr>
          </w:p>
          <w:p w14:paraId="47541E04" w14:textId="77777777" w:rsidR="008153FF" w:rsidRDefault="008153FF" w:rsidP="008153FF">
            <w:pPr>
              <w:rPr>
                <w:rFonts w:ascii="Arial Narrow" w:eastAsia="Times New Roman" w:hAnsi="Arial Narrow" w:cs="Times New Roman"/>
                <w:w w:val="105"/>
                <w:sz w:val="16"/>
                <w:szCs w:val="16"/>
                <w:lang w:eastAsia="en-US"/>
              </w:rPr>
            </w:pPr>
          </w:p>
          <w:p w14:paraId="6513D199" w14:textId="011054E0" w:rsidR="008153FF" w:rsidRPr="008153FF" w:rsidRDefault="008153FF" w:rsidP="008153FF">
            <w:pPr>
              <w:rPr>
                <w:lang w:eastAsia="en-US"/>
              </w:rPr>
            </w:pPr>
            <w:r>
              <w:rPr>
                <w:lang w:eastAsia="en-US"/>
              </w:rPr>
              <w:t>X</w:t>
            </w:r>
          </w:p>
        </w:tc>
        <w:tc>
          <w:tcPr>
            <w:tcW w:w="284" w:type="dxa"/>
          </w:tcPr>
          <w:p w14:paraId="22AB0607" w14:textId="77777777" w:rsidR="005C1568" w:rsidRDefault="005C1568" w:rsidP="001875CD">
            <w:pPr>
              <w:pStyle w:val="TableParagraph"/>
              <w:spacing w:line="276" w:lineRule="auto"/>
              <w:jc w:val="right"/>
              <w:rPr>
                <w:rFonts w:ascii="Arial Narrow" w:hAnsi="Arial Narrow"/>
                <w:w w:val="105"/>
                <w:sz w:val="16"/>
                <w:szCs w:val="16"/>
              </w:rPr>
            </w:pPr>
          </w:p>
          <w:p w14:paraId="6F8144A4" w14:textId="77777777" w:rsidR="008153FF" w:rsidRPr="008153FF" w:rsidRDefault="008153FF" w:rsidP="008153FF">
            <w:pPr>
              <w:rPr>
                <w:lang w:eastAsia="en-US"/>
              </w:rPr>
            </w:pPr>
          </w:p>
          <w:p w14:paraId="412DAE3C" w14:textId="77777777" w:rsidR="008153FF" w:rsidRDefault="008153FF" w:rsidP="008153FF">
            <w:pPr>
              <w:rPr>
                <w:rFonts w:ascii="Arial Narrow" w:eastAsia="Times New Roman" w:hAnsi="Arial Narrow" w:cs="Times New Roman"/>
                <w:w w:val="105"/>
                <w:sz w:val="16"/>
                <w:szCs w:val="16"/>
                <w:lang w:eastAsia="en-US"/>
              </w:rPr>
            </w:pPr>
          </w:p>
          <w:p w14:paraId="445CCE6C" w14:textId="108205C6" w:rsidR="008153FF" w:rsidRPr="008153FF" w:rsidRDefault="008153FF" w:rsidP="008153FF">
            <w:pPr>
              <w:rPr>
                <w:lang w:eastAsia="en-US"/>
              </w:rPr>
            </w:pPr>
            <w:r>
              <w:rPr>
                <w:lang w:eastAsia="en-US"/>
              </w:rPr>
              <w:t>X</w:t>
            </w:r>
          </w:p>
        </w:tc>
        <w:tc>
          <w:tcPr>
            <w:tcW w:w="2268" w:type="dxa"/>
            <w:shd w:val="clear" w:color="auto" w:fill="auto"/>
            <w:vAlign w:val="center"/>
          </w:tcPr>
          <w:p w14:paraId="3767D808" w14:textId="77777777" w:rsidR="005C1568" w:rsidRPr="00565AAE" w:rsidRDefault="005C1568" w:rsidP="001875CD">
            <w:pPr>
              <w:pStyle w:val="TableParagraph"/>
              <w:spacing w:line="276" w:lineRule="auto"/>
              <w:jc w:val="right"/>
              <w:rPr>
                <w:rFonts w:ascii="Arial Narrow" w:hAnsi="Arial Narrow"/>
                <w:w w:val="105"/>
                <w:sz w:val="16"/>
                <w:szCs w:val="16"/>
              </w:rPr>
            </w:pPr>
          </w:p>
          <w:p w14:paraId="25D779BC" w14:textId="77777777" w:rsidR="005C1568" w:rsidRPr="00565AAE" w:rsidRDefault="005C1568" w:rsidP="001875CD">
            <w:pPr>
              <w:pStyle w:val="TableParagraph"/>
              <w:spacing w:line="276" w:lineRule="auto"/>
              <w:jc w:val="right"/>
              <w:rPr>
                <w:rFonts w:ascii="Arial Narrow" w:hAnsi="Arial Narrow"/>
                <w:w w:val="105"/>
                <w:sz w:val="16"/>
                <w:szCs w:val="16"/>
              </w:rPr>
            </w:pPr>
          </w:p>
          <w:p w14:paraId="5665D812" w14:textId="18D1505E" w:rsidR="005C1568" w:rsidRPr="008153FF" w:rsidRDefault="008153FF" w:rsidP="001875CD">
            <w:pPr>
              <w:pStyle w:val="TableParagraph"/>
              <w:spacing w:line="276" w:lineRule="auto"/>
              <w:jc w:val="right"/>
              <w:rPr>
                <w:rFonts w:ascii="Arial Narrow" w:hAnsi="Arial Narrow"/>
                <w:b/>
                <w:bCs/>
                <w:w w:val="105"/>
                <w:sz w:val="16"/>
                <w:szCs w:val="16"/>
              </w:rPr>
            </w:pPr>
            <w:r>
              <w:rPr>
                <w:rFonts w:ascii="Arial Narrow" w:hAnsi="Arial Narrow"/>
                <w:b/>
                <w:bCs/>
                <w:w w:val="105"/>
                <w:sz w:val="16"/>
                <w:szCs w:val="16"/>
              </w:rPr>
              <w:t>15</w:t>
            </w:r>
            <w:r w:rsidRPr="008153FF">
              <w:rPr>
                <w:rFonts w:ascii="Arial Narrow" w:hAnsi="Arial Narrow"/>
                <w:b/>
                <w:bCs/>
                <w:w w:val="105"/>
                <w:sz w:val="16"/>
                <w:szCs w:val="16"/>
              </w:rPr>
              <w:t xml:space="preserve"> </w:t>
            </w:r>
            <w:proofErr w:type="gramStart"/>
            <w:r w:rsidRPr="008153FF">
              <w:rPr>
                <w:rFonts w:ascii="Arial Narrow" w:hAnsi="Arial Narrow"/>
                <w:b/>
                <w:bCs/>
                <w:w w:val="105"/>
                <w:sz w:val="16"/>
                <w:szCs w:val="16"/>
              </w:rPr>
              <w:t>000  000</w:t>
            </w:r>
            <w:proofErr w:type="gramEnd"/>
            <w:r w:rsidRPr="008153FF">
              <w:rPr>
                <w:rFonts w:ascii="Arial Narrow" w:hAnsi="Arial Narrow"/>
                <w:b/>
                <w:bCs/>
                <w:w w:val="105"/>
                <w:sz w:val="16"/>
                <w:szCs w:val="16"/>
              </w:rPr>
              <w:t xml:space="preserve"> FCFA</w:t>
            </w:r>
            <w:r w:rsidR="005C1568" w:rsidRPr="008153FF">
              <w:rPr>
                <w:rFonts w:ascii="Arial Narrow" w:hAnsi="Arial Narrow"/>
                <w:b/>
                <w:bCs/>
                <w:w w:val="105"/>
                <w:sz w:val="16"/>
                <w:szCs w:val="16"/>
              </w:rPr>
              <w:t xml:space="preserve"> </w:t>
            </w:r>
          </w:p>
          <w:p w14:paraId="1C1EFBEA" w14:textId="77777777" w:rsidR="005C1568" w:rsidRPr="00565AAE" w:rsidRDefault="005C1568" w:rsidP="001875CD">
            <w:pPr>
              <w:pStyle w:val="TableParagraph"/>
              <w:spacing w:line="276" w:lineRule="auto"/>
              <w:jc w:val="right"/>
              <w:rPr>
                <w:rFonts w:ascii="Arial Narrow" w:hAnsi="Arial Narrow"/>
                <w:w w:val="105"/>
                <w:sz w:val="16"/>
                <w:szCs w:val="16"/>
              </w:rPr>
            </w:pPr>
          </w:p>
          <w:p w14:paraId="6BB2FD86" w14:textId="77777777" w:rsidR="005C1568" w:rsidRPr="00565AAE" w:rsidRDefault="005C1568" w:rsidP="001875CD">
            <w:pPr>
              <w:pStyle w:val="TableParagraph"/>
              <w:spacing w:line="276" w:lineRule="auto"/>
              <w:jc w:val="right"/>
              <w:rPr>
                <w:rFonts w:ascii="Arial Narrow" w:hAnsi="Arial Narrow"/>
                <w:w w:val="105"/>
                <w:sz w:val="16"/>
                <w:szCs w:val="16"/>
              </w:rPr>
            </w:pPr>
          </w:p>
          <w:p w14:paraId="4CB4DC63" w14:textId="77777777" w:rsidR="005C1568" w:rsidRPr="00565AAE" w:rsidRDefault="005C1568" w:rsidP="001875CD">
            <w:pPr>
              <w:pStyle w:val="TableParagraph"/>
              <w:spacing w:line="276" w:lineRule="auto"/>
              <w:jc w:val="right"/>
              <w:rPr>
                <w:rFonts w:ascii="Arial Narrow" w:hAnsi="Arial Narrow"/>
                <w:w w:val="105"/>
                <w:sz w:val="16"/>
                <w:szCs w:val="16"/>
              </w:rPr>
            </w:pPr>
          </w:p>
          <w:p w14:paraId="5177B295" w14:textId="77777777" w:rsidR="005C1568" w:rsidRPr="00565AAE" w:rsidRDefault="005C1568" w:rsidP="001875CD">
            <w:pPr>
              <w:pStyle w:val="TableParagraph"/>
              <w:spacing w:line="276" w:lineRule="auto"/>
              <w:jc w:val="right"/>
              <w:rPr>
                <w:rFonts w:ascii="Arial Narrow" w:hAnsi="Arial Narrow"/>
                <w:w w:val="105"/>
                <w:sz w:val="16"/>
                <w:szCs w:val="16"/>
              </w:rPr>
            </w:pPr>
          </w:p>
        </w:tc>
      </w:tr>
      <w:tr w:rsidR="005C1568" w:rsidRPr="00D91B98" w14:paraId="6218A98D" w14:textId="77777777" w:rsidTr="001875CD">
        <w:trPr>
          <w:trHeight w:val="1113"/>
        </w:trPr>
        <w:tc>
          <w:tcPr>
            <w:tcW w:w="1276" w:type="dxa"/>
            <w:vMerge/>
            <w:shd w:val="clear" w:color="auto" w:fill="auto"/>
            <w:vAlign w:val="center"/>
          </w:tcPr>
          <w:p w14:paraId="5314B660" w14:textId="77777777" w:rsidR="005C1568" w:rsidRPr="00565AAE" w:rsidRDefault="005C1568" w:rsidP="001875CD">
            <w:pPr>
              <w:pStyle w:val="TableParagraph"/>
              <w:spacing w:line="276" w:lineRule="auto"/>
              <w:rPr>
                <w:rFonts w:ascii="Arial Narrow" w:hAnsi="Arial Narrow"/>
                <w:w w:val="105"/>
                <w:sz w:val="16"/>
                <w:szCs w:val="16"/>
              </w:rPr>
            </w:pPr>
          </w:p>
        </w:tc>
        <w:tc>
          <w:tcPr>
            <w:tcW w:w="992" w:type="dxa"/>
            <w:vMerge/>
            <w:shd w:val="clear" w:color="auto" w:fill="auto"/>
            <w:vAlign w:val="center"/>
          </w:tcPr>
          <w:p w14:paraId="5CA57457" w14:textId="77777777" w:rsidR="005C1568" w:rsidRPr="00360A55" w:rsidRDefault="005C1568" w:rsidP="001875CD">
            <w:pPr>
              <w:pStyle w:val="TableParagraph"/>
              <w:spacing w:line="276" w:lineRule="auto"/>
              <w:rPr>
                <w:rFonts w:ascii="Arial Narrow" w:hAnsi="Arial Narrow"/>
                <w:w w:val="105"/>
                <w:sz w:val="16"/>
                <w:szCs w:val="16"/>
                <w:lang w:val="fr-ML"/>
              </w:rPr>
            </w:pPr>
          </w:p>
        </w:tc>
        <w:tc>
          <w:tcPr>
            <w:tcW w:w="1276" w:type="dxa"/>
            <w:shd w:val="clear" w:color="auto" w:fill="auto"/>
            <w:vAlign w:val="center"/>
          </w:tcPr>
          <w:p w14:paraId="02DABA87" w14:textId="77777777" w:rsidR="00FD2F4F" w:rsidRDefault="00FD2F4F" w:rsidP="00FD2F4F">
            <w:pPr>
              <w:pStyle w:val="TableParagraph"/>
              <w:spacing w:before="36" w:line="276" w:lineRule="auto"/>
              <w:rPr>
                <w:rFonts w:ascii="Arial Narrow" w:hAnsi="Arial Narrow"/>
                <w:w w:val="105"/>
                <w:sz w:val="16"/>
                <w:szCs w:val="16"/>
                <w:lang w:val="fr-ML"/>
              </w:rPr>
            </w:pPr>
            <w:r>
              <w:rPr>
                <w:rFonts w:ascii="Arial Narrow" w:hAnsi="Arial Narrow"/>
                <w:w w:val="105"/>
                <w:sz w:val="16"/>
                <w:szCs w:val="16"/>
                <w:lang w:val="fr-ML"/>
              </w:rPr>
              <w:t>Designer des points focaux communication dans chaque structure du MJDH ;</w:t>
            </w:r>
          </w:p>
          <w:p w14:paraId="526D03EC" w14:textId="77777777" w:rsidR="005C1568" w:rsidRPr="00B24B8C" w:rsidRDefault="005C1568" w:rsidP="001875CD">
            <w:pPr>
              <w:pStyle w:val="TableParagraph"/>
              <w:spacing w:before="36" w:line="276" w:lineRule="auto"/>
              <w:rPr>
                <w:rFonts w:ascii="Arial Narrow" w:hAnsi="Arial Narrow"/>
                <w:w w:val="105"/>
                <w:sz w:val="16"/>
                <w:szCs w:val="16"/>
                <w:lang w:val="fr-ML"/>
              </w:rPr>
            </w:pPr>
          </w:p>
        </w:tc>
        <w:tc>
          <w:tcPr>
            <w:tcW w:w="1667" w:type="dxa"/>
            <w:shd w:val="clear" w:color="auto" w:fill="auto"/>
            <w:vAlign w:val="center"/>
          </w:tcPr>
          <w:p w14:paraId="3B3C582A" w14:textId="77777777" w:rsidR="005C1568" w:rsidRPr="00B24B8C" w:rsidRDefault="005C1568" w:rsidP="001875CD">
            <w:pPr>
              <w:pStyle w:val="TableParagraph"/>
              <w:spacing w:line="276" w:lineRule="auto"/>
              <w:ind w:right="13"/>
              <w:rPr>
                <w:rFonts w:ascii="Arial Narrow" w:hAnsi="Arial Narrow"/>
                <w:w w:val="105"/>
                <w:sz w:val="16"/>
                <w:szCs w:val="16"/>
                <w:lang w:val="fr-ML"/>
              </w:rPr>
            </w:pPr>
          </w:p>
        </w:tc>
        <w:tc>
          <w:tcPr>
            <w:tcW w:w="1134" w:type="dxa"/>
            <w:tcBorders>
              <w:right w:val="single" w:sz="4" w:space="0" w:color="auto"/>
            </w:tcBorders>
            <w:shd w:val="clear" w:color="auto" w:fill="auto"/>
            <w:vAlign w:val="center"/>
          </w:tcPr>
          <w:p w14:paraId="150F1E86" w14:textId="77777777" w:rsidR="005C1568" w:rsidRPr="00B24B8C" w:rsidRDefault="005C1568" w:rsidP="001875CD">
            <w:pPr>
              <w:pStyle w:val="TableParagraph"/>
              <w:spacing w:before="3" w:line="276" w:lineRule="auto"/>
              <w:rPr>
                <w:rFonts w:ascii="Arial Narrow" w:hAnsi="Arial Narrow"/>
                <w:sz w:val="16"/>
                <w:szCs w:val="16"/>
                <w:lang w:val="fr-ML"/>
              </w:rPr>
            </w:pPr>
          </w:p>
        </w:tc>
        <w:tc>
          <w:tcPr>
            <w:tcW w:w="1168" w:type="dxa"/>
            <w:tcBorders>
              <w:left w:val="single" w:sz="4" w:space="0" w:color="auto"/>
              <w:right w:val="single" w:sz="4" w:space="0" w:color="auto"/>
            </w:tcBorders>
            <w:shd w:val="clear" w:color="auto" w:fill="auto"/>
            <w:vAlign w:val="center"/>
          </w:tcPr>
          <w:p w14:paraId="0012B74D" w14:textId="77777777" w:rsidR="005C1568" w:rsidRPr="00B24B8C" w:rsidRDefault="005C1568" w:rsidP="001875CD">
            <w:pPr>
              <w:pStyle w:val="TableParagraph"/>
              <w:spacing w:before="107" w:line="276" w:lineRule="auto"/>
              <w:ind w:right="169"/>
              <w:jc w:val="center"/>
              <w:rPr>
                <w:rFonts w:ascii="Arial Narrow" w:hAnsi="Arial Narrow"/>
                <w:spacing w:val="-4"/>
                <w:w w:val="105"/>
                <w:sz w:val="16"/>
                <w:szCs w:val="16"/>
                <w:lang w:val="fr-ML"/>
              </w:rPr>
            </w:pPr>
          </w:p>
        </w:tc>
        <w:tc>
          <w:tcPr>
            <w:tcW w:w="992" w:type="dxa"/>
            <w:tcBorders>
              <w:left w:val="single" w:sz="4" w:space="0" w:color="auto"/>
            </w:tcBorders>
            <w:shd w:val="clear" w:color="auto" w:fill="auto"/>
          </w:tcPr>
          <w:p w14:paraId="690EB66C" w14:textId="77777777" w:rsidR="005C1568" w:rsidRDefault="005C1568" w:rsidP="001875CD">
            <w:pPr>
              <w:widowControl w:val="0"/>
              <w:autoSpaceDE w:val="0"/>
              <w:autoSpaceDN w:val="0"/>
              <w:jc w:val="center"/>
              <w:rPr>
                <w:rFonts w:ascii="Arial Narrow" w:hAnsi="Arial Narrow"/>
                <w:sz w:val="16"/>
                <w:szCs w:val="16"/>
              </w:rPr>
            </w:pPr>
          </w:p>
        </w:tc>
        <w:tc>
          <w:tcPr>
            <w:tcW w:w="268" w:type="dxa"/>
            <w:shd w:val="clear" w:color="auto" w:fill="auto"/>
            <w:vAlign w:val="center"/>
          </w:tcPr>
          <w:p w14:paraId="747948F1" w14:textId="77777777" w:rsidR="005C1568" w:rsidRPr="00565AAE" w:rsidRDefault="005C1568" w:rsidP="001875CD">
            <w:pPr>
              <w:pStyle w:val="TableParagraph"/>
              <w:spacing w:before="3" w:line="276" w:lineRule="auto"/>
              <w:jc w:val="center"/>
              <w:rPr>
                <w:rFonts w:ascii="Arial Narrow" w:hAnsi="Arial Narrow"/>
                <w:sz w:val="16"/>
                <w:szCs w:val="16"/>
              </w:rPr>
            </w:pPr>
          </w:p>
        </w:tc>
        <w:tc>
          <w:tcPr>
            <w:tcW w:w="283" w:type="dxa"/>
          </w:tcPr>
          <w:p w14:paraId="6BF028C1"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4" w:type="dxa"/>
          </w:tcPr>
          <w:p w14:paraId="775860D5"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1487BACD"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361601D8"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196A9514" w14:textId="77777777" w:rsidR="005C1568" w:rsidRDefault="005C1568" w:rsidP="001875CD">
            <w:pPr>
              <w:pStyle w:val="TableParagraph"/>
              <w:spacing w:line="276" w:lineRule="auto"/>
              <w:jc w:val="right"/>
              <w:rPr>
                <w:rFonts w:ascii="Arial Narrow" w:hAnsi="Arial Narrow"/>
                <w:w w:val="105"/>
                <w:sz w:val="16"/>
                <w:szCs w:val="16"/>
              </w:rPr>
            </w:pPr>
          </w:p>
          <w:p w14:paraId="1796880E" w14:textId="77777777" w:rsidR="008153FF" w:rsidRDefault="008153FF" w:rsidP="008153FF">
            <w:pPr>
              <w:rPr>
                <w:rFonts w:ascii="Arial Narrow" w:eastAsia="Times New Roman" w:hAnsi="Arial Narrow" w:cs="Times New Roman"/>
                <w:w w:val="105"/>
                <w:sz w:val="16"/>
                <w:szCs w:val="16"/>
                <w:lang w:eastAsia="en-US"/>
              </w:rPr>
            </w:pPr>
          </w:p>
          <w:p w14:paraId="05519E3A" w14:textId="3C37293B" w:rsidR="008153FF" w:rsidRPr="008153FF" w:rsidRDefault="008153FF" w:rsidP="008153FF">
            <w:pPr>
              <w:rPr>
                <w:lang w:eastAsia="en-US"/>
              </w:rPr>
            </w:pPr>
            <w:r>
              <w:rPr>
                <w:lang w:eastAsia="en-US"/>
              </w:rPr>
              <w:t>X</w:t>
            </w:r>
          </w:p>
        </w:tc>
        <w:tc>
          <w:tcPr>
            <w:tcW w:w="283" w:type="dxa"/>
          </w:tcPr>
          <w:p w14:paraId="06AE230F" w14:textId="77777777" w:rsidR="005C1568" w:rsidRDefault="005C1568" w:rsidP="001875CD">
            <w:pPr>
              <w:pStyle w:val="TableParagraph"/>
              <w:spacing w:line="276" w:lineRule="auto"/>
              <w:jc w:val="right"/>
              <w:rPr>
                <w:rFonts w:ascii="Arial Narrow" w:hAnsi="Arial Narrow"/>
                <w:w w:val="105"/>
                <w:sz w:val="16"/>
                <w:szCs w:val="16"/>
              </w:rPr>
            </w:pPr>
          </w:p>
          <w:p w14:paraId="13685748" w14:textId="77777777" w:rsidR="008153FF" w:rsidRDefault="008153FF" w:rsidP="008153FF">
            <w:pPr>
              <w:rPr>
                <w:rFonts w:ascii="Arial Narrow" w:eastAsia="Times New Roman" w:hAnsi="Arial Narrow" w:cs="Times New Roman"/>
                <w:w w:val="105"/>
                <w:sz w:val="16"/>
                <w:szCs w:val="16"/>
                <w:lang w:eastAsia="en-US"/>
              </w:rPr>
            </w:pPr>
          </w:p>
          <w:p w14:paraId="272FD9FC" w14:textId="24E91C01" w:rsidR="008153FF" w:rsidRPr="008153FF" w:rsidRDefault="008153FF" w:rsidP="008153FF">
            <w:pPr>
              <w:rPr>
                <w:lang w:eastAsia="en-US"/>
              </w:rPr>
            </w:pPr>
            <w:r>
              <w:rPr>
                <w:lang w:eastAsia="en-US"/>
              </w:rPr>
              <w:t>X</w:t>
            </w:r>
          </w:p>
        </w:tc>
        <w:tc>
          <w:tcPr>
            <w:tcW w:w="283" w:type="dxa"/>
          </w:tcPr>
          <w:p w14:paraId="71CA53E3"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7A012645"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19261A2F"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65C72CF4"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2514691B"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1B10E9D5"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72E74C9E"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3" w:type="dxa"/>
          </w:tcPr>
          <w:p w14:paraId="2E734B1A"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84" w:type="dxa"/>
          </w:tcPr>
          <w:p w14:paraId="1814E81C" w14:textId="77777777" w:rsidR="005C1568" w:rsidRPr="00565AAE" w:rsidRDefault="005C1568" w:rsidP="001875CD">
            <w:pPr>
              <w:pStyle w:val="TableParagraph"/>
              <w:spacing w:line="276" w:lineRule="auto"/>
              <w:jc w:val="right"/>
              <w:rPr>
                <w:rFonts w:ascii="Arial Narrow" w:hAnsi="Arial Narrow"/>
                <w:w w:val="105"/>
                <w:sz w:val="16"/>
                <w:szCs w:val="16"/>
              </w:rPr>
            </w:pPr>
          </w:p>
        </w:tc>
        <w:tc>
          <w:tcPr>
            <w:tcW w:w="2268" w:type="dxa"/>
            <w:shd w:val="clear" w:color="auto" w:fill="auto"/>
            <w:vAlign w:val="center"/>
          </w:tcPr>
          <w:p w14:paraId="75192E78" w14:textId="3BE54586" w:rsidR="005C1568" w:rsidRPr="00565AAE" w:rsidRDefault="008153FF" w:rsidP="001875CD">
            <w:pPr>
              <w:pStyle w:val="TableParagraph"/>
              <w:spacing w:line="276" w:lineRule="auto"/>
              <w:jc w:val="right"/>
              <w:rPr>
                <w:rFonts w:ascii="Arial Narrow" w:hAnsi="Arial Narrow"/>
                <w:w w:val="105"/>
                <w:sz w:val="16"/>
                <w:szCs w:val="16"/>
              </w:rPr>
            </w:pPr>
            <w:r>
              <w:rPr>
                <w:rFonts w:ascii="Arial Narrow" w:hAnsi="Arial Narrow"/>
                <w:w w:val="105"/>
                <w:sz w:val="16"/>
                <w:szCs w:val="16"/>
              </w:rPr>
              <w:t>00</w:t>
            </w:r>
          </w:p>
        </w:tc>
      </w:tr>
      <w:tr w:rsidR="00FD2F4F" w:rsidRPr="00D91B98" w14:paraId="2C4A76C4" w14:textId="77777777" w:rsidTr="001875CD">
        <w:trPr>
          <w:trHeight w:val="1113"/>
        </w:trPr>
        <w:tc>
          <w:tcPr>
            <w:tcW w:w="1276" w:type="dxa"/>
            <w:vMerge/>
            <w:shd w:val="clear" w:color="auto" w:fill="auto"/>
            <w:vAlign w:val="center"/>
          </w:tcPr>
          <w:p w14:paraId="672D7F14" w14:textId="77777777" w:rsidR="00FD2F4F" w:rsidRPr="00565AAE" w:rsidRDefault="00FD2F4F" w:rsidP="001875CD">
            <w:pPr>
              <w:pStyle w:val="TableParagraph"/>
              <w:spacing w:line="276" w:lineRule="auto"/>
              <w:rPr>
                <w:rFonts w:ascii="Arial Narrow" w:hAnsi="Arial Narrow"/>
                <w:w w:val="105"/>
                <w:sz w:val="16"/>
                <w:szCs w:val="16"/>
              </w:rPr>
            </w:pPr>
          </w:p>
        </w:tc>
        <w:tc>
          <w:tcPr>
            <w:tcW w:w="992" w:type="dxa"/>
            <w:vMerge w:val="restart"/>
            <w:shd w:val="clear" w:color="auto" w:fill="auto"/>
            <w:vAlign w:val="center"/>
          </w:tcPr>
          <w:p w14:paraId="577121F1" w14:textId="77777777" w:rsidR="00FD2F4F" w:rsidRPr="009361B2" w:rsidRDefault="00FD2F4F" w:rsidP="001875CD">
            <w:pPr>
              <w:pStyle w:val="TableParagraph"/>
              <w:spacing w:line="276" w:lineRule="auto"/>
              <w:rPr>
                <w:rFonts w:ascii="Arial Narrow" w:hAnsi="Arial Narrow"/>
                <w:w w:val="105"/>
                <w:sz w:val="16"/>
                <w:szCs w:val="16"/>
              </w:rPr>
            </w:pPr>
          </w:p>
          <w:p w14:paraId="0FB64FDC" w14:textId="57CD5DDE" w:rsidR="00FD2F4F" w:rsidRPr="00565AAE" w:rsidRDefault="00FD2F4F" w:rsidP="001875CD">
            <w:pPr>
              <w:pStyle w:val="TableParagraph"/>
              <w:spacing w:line="276" w:lineRule="auto"/>
              <w:rPr>
                <w:rFonts w:ascii="Arial Narrow" w:hAnsi="Arial Narrow"/>
                <w:w w:val="105"/>
                <w:sz w:val="16"/>
                <w:szCs w:val="16"/>
              </w:rPr>
            </w:pPr>
            <w:r w:rsidRPr="009361B2">
              <w:rPr>
                <w:rFonts w:ascii="Arial Narrow" w:hAnsi="Arial Narrow"/>
                <w:w w:val="105"/>
                <w:sz w:val="16"/>
                <w:szCs w:val="16"/>
              </w:rPr>
              <w:t xml:space="preserve">Développer une culture interne de communication par la création des canaux intra et interservices et </w:t>
            </w:r>
            <w:r w:rsidRPr="009361B2">
              <w:rPr>
                <w:rFonts w:ascii="Arial Narrow" w:hAnsi="Arial Narrow"/>
                <w:w w:val="105"/>
                <w:sz w:val="16"/>
                <w:szCs w:val="16"/>
              </w:rPr>
              <w:lastRenderedPageBreak/>
              <w:t>assurer le partage des informations au profit du personnel de la chaine judiciaire et pénitentiaire</w:t>
            </w:r>
          </w:p>
          <w:p w14:paraId="60227686" w14:textId="77777777" w:rsidR="00FD2F4F" w:rsidRDefault="00FD2F4F" w:rsidP="001875CD">
            <w:pPr>
              <w:pStyle w:val="TableParagraph"/>
              <w:spacing w:line="276" w:lineRule="auto"/>
              <w:rPr>
                <w:rFonts w:ascii="Arial Narrow" w:hAnsi="Arial Narrow"/>
                <w:w w:val="105"/>
                <w:sz w:val="16"/>
                <w:szCs w:val="16"/>
              </w:rPr>
            </w:pPr>
          </w:p>
          <w:p w14:paraId="2529D716" w14:textId="77777777" w:rsidR="00FD2F4F" w:rsidRPr="00565AAE" w:rsidRDefault="00FD2F4F" w:rsidP="00FD2F4F">
            <w:pPr>
              <w:pStyle w:val="TableParagraph"/>
              <w:spacing w:line="276" w:lineRule="auto"/>
              <w:rPr>
                <w:rFonts w:ascii="Arial Narrow" w:hAnsi="Arial Narrow"/>
                <w:w w:val="105"/>
                <w:sz w:val="16"/>
                <w:szCs w:val="16"/>
              </w:rPr>
            </w:pPr>
          </w:p>
        </w:tc>
        <w:tc>
          <w:tcPr>
            <w:tcW w:w="1276" w:type="dxa"/>
            <w:shd w:val="clear" w:color="auto" w:fill="auto"/>
            <w:vAlign w:val="center"/>
          </w:tcPr>
          <w:p w14:paraId="4CA7A4E2" w14:textId="77777777" w:rsidR="00FD2F4F" w:rsidRDefault="00FD2F4F" w:rsidP="001875CD">
            <w:pPr>
              <w:pStyle w:val="TableParagraph"/>
              <w:spacing w:before="36" w:line="276" w:lineRule="auto"/>
              <w:rPr>
                <w:rFonts w:ascii="Arial Narrow" w:hAnsi="Arial Narrow"/>
                <w:w w:val="105"/>
                <w:sz w:val="16"/>
                <w:szCs w:val="16"/>
                <w:lang w:val="fr-ML"/>
              </w:rPr>
            </w:pPr>
          </w:p>
          <w:p w14:paraId="566D4EC9" w14:textId="2CE3C126" w:rsidR="00FD2F4F" w:rsidRDefault="00FD2F4F" w:rsidP="001875CD">
            <w:pPr>
              <w:pStyle w:val="TableParagraph"/>
              <w:spacing w:before="36" w:line="276" w:lineRule="auto"/>
              <w:rPr>
                <w:rFonts w:ascii="Arial Narrow" w:hAnsi="Arial Narrow"/>
                <w:w w:val="105"/>
                <w:sz w:val="16"/>
                <w:szCs w:val="16"/>
                <w:lang w:val="fr-ML"/>
              </w:rPr>
            </w:pPr>
            <w:r>
              <w:rPr>
                <w:rFonts w:ascii="Arial Narrow" w:hAnsi="Arial Narrow"/>
                <w:w w:val="105"/>
                <w:sz w:val="16"/>
                <w:szCs w:val="16"/>
                <w:lang w:val="fr-ML"/>
              </w:rPr>
              <w:t>Instaurer des réunions de coordination des Points focaux Communication</w:t>
            </w:r>
          </w:p>
          <w:p w14:paraId="3A74694F" w14:textId="77777777" w:rsidR="00FD2F4F" w:rsidRDefault="00FD2F4F" w:rsidP="001875CD">
            <w:pPr>
              <w:pStyle w:val="TableParagraph"/>
              <w:spacing w:before="36" w:line="276" w:lineRule="auto"/>
              <w:rPr>
                <w:rFonts w:ascii="Arial Narrow" w:hAnsi="Arial Narrow"/>
                <w:w w:val="105"/>
                <w:sz w:val="16"/>
                <w:szCs w:val="16"/>
                <w:lang w:val="fr-ML"/>
              </w:rPr>
            </w:pPr>
          </w:p>
          <w:p w14:paraId="1EF8D1F2" w14:textId="77777777" w:rsidR="00FD2F4F" w:rsidRDefault="00FD2F4F" w:rsidP="001875CD">
            <w:pPr>
              <w:pStyle w:val="TableParagraph"/>
              <w:spacing w:before="36" w:line="276" w:lineRule="auto"/>
              <w:rPr>
                <w:rFonts w:ascii="Arial Narrow" w:hAnsi="Arial Narrow"/>
                <w:w w:val="105"/>
                <w:sz w:val="16"/>
                <w:szCs w:val="16"/>
                <w:lang w:val="fr-ML"/>
              </w:rPr>
            </w:pPr>
            <w:r>
              <w:rPr>
                <w:rFonts w:ascii="Arial Narrow" w:hAnsi="Arial Narrow"/>
                <w:w w:val="105"/>
                <w:sz w:val="16"/>
                <w:szCs w:val="16"/>
                <w:lang w:val="fr-ML"/>
              </w:rPr>
              <w:t xml:space="preserve">Création d’un groupe WhatsApp </w:t>
            </w:r>
            <w:r>
              <w:rPr>
                <w:rFonts w:ascii="Arial Narrow" w:hAnsi="Arial Narrow"/>
                <w:w w:val="105"/>
                <w:sz w:val="16"/>
                <w:szCs w:val="16"/>
                <w:lang w:val="fr-ML"/>
              </w:rPr>
              <w:lastRenderedPageBreak/>
              <w:t xml:space="preserve">des communicants </w:t>
            </w:r>
          </w:p>
          <w:p w14:paraId="4A9AE703" w14:textId="77777777" w:rsidR="00FD2F4F" w:rsidRDefault="00FD2F4F" w:rsidP="001875CD">
            <w:pPr>
              <w:pStyle w:val="TableParagraph"/>
              <w:spacing w:before="36" w:line="276" w:lineRule="auto"/>
              <w:rPr>
                <w:rFonts w:ascii="Arial Narrow" w:hAnsi="Arial Narrow"/>
                <w:w w:val="105"/>
                <w:sz w:val="16"/>
                <w:szCs w:val="16"/>
                <w:lang w:val="fr-ML"/>
              </w:rPr>
            </w:pPr>
          </w:p>
          <w:p w14:paraId="339D3D7A" w14:textId="77777777" w:rsidR="00FD2F4F" w:rsidRPr="00360A55" w:rsidRDefault="00FD2F4F" w:rsidP="001875CD">
            <w:pPr>
              <w:pStyle w:val="TableParagraph"/>
              <w:spacing w:before="36" w:line="276" w:lineRule="auto"/>
              <w:rPr>
                <w:rFonts w:ascii="Arial Narrow" w:hAnsi="Arial Narrow"/>
                <w:w w:val="105"/>
                <w:sz w:val="16"/>
                <w:szCs w:val="16"/>
                <w:lang w:val="fr-ML"/>
              </w:rPr>
            </w:pPr>
          </w:p>
        </w:tc>
        <w:tc>
          <w:tcPr>
            <w:tcW w:w="1667" w:type="dxa"/>
            <w:shd w:val="clear" w:color="auto" w:fill="auto"/>
            <w:vAlign w:val="center"/>
          </w:tcPr>
          <w:p w14:paraId="324C2D90" w14:textId="77777777" w:rsidR="00FD2F4F" w:rsidRPr="00360A55" w:rsidRDefault="00FD2F4F" w:rsidP="001875CD">
            <w:pPr>
              <w:pStyle w:val="TableParagraph"/>
              <w:spacing w:line="276" w:lineRule="auto"/>
              <w:ind w:right="13"/>
              <w:rPr>
                <w:rFonts w:ascii="Arial Narrow" w:hAnsi="Arial Narrow"/>
                <w:w w:val="105"/>
                <w:sz w:val="16"/>
                <w:szCs w:val="16"/>
                <w:lang w:val="fr-ML"/>
              </w:rPr>
            </w:pPr>
            <w:r>
              <w:rPr>
                <w:rFonts w:ascii="Arial Narrow" w:hAnsi="Arial Narrow"/>
                <w:w w:val="105"/>
                <w:sz w:val="16"/>
                <w:szCs w:val="16"/>
                <w:lang w:val="fr-ML"/>
              </w:rPr>
              <w:lastRenderedPageBreak/>
              <w:t>Décision ministérielle</w:t>
            </w:r>
          </w:p>
        </w:tc>
        <w:tc>
          <w:tcPr>
            <w:tcW w:w="1134" w:type="dxa"/>
            <w:tcBorders>
              <w:right w:val="single" w:sz="4" w:space="0" w:color="auto"/>
            </w:tcBorders>
            <w:shd w:val="clear" w:color="auto" w:fill="auto"/>
            <w:vAlign w:val="center"/>
          </w:tcPr>
          <w:p w14:paraId="2F7CC8A7" w14:textId="77777777" w:rsidR="00FD2F4F" w:rsidRPr="00B24B8C" w:rsidRDefault="00FD2F4F" w:rsidP="001875CD">
            <w:pPr>
              <w:pStyle w:val="TableParagraph"/>
              <w:spacing w:before="3" w:line="276" w:lineRule="auto"/>
              <w:rPr>
                <w:rFonts w:ascii="Arial Narrow" w:hAnsi="Arial Narrow"/>
                <w:sz w:val="16"/>
                <w:szCs w:val="16"/>
                <w:lang w:val="fr-ML"/>
              </w:rPr>
            </w:pPr>
          </w:p>
        </w:tc>
        <w:tc>
          <w:tcPr>
            <w:tcW w:w="1168" w:type="dxa"/>
            <w:tcBorders>
              <w:left w:val="single" w:sz="4" w:space="0" w:color="auto"/>
              <w:right w:val="single" w:sz="4" w:space="0" w:color="auto"/>
            </w:tcBorders>
            <w:shd w:val="clear" w:color="auto" w:fill="auto"/>
            <w:vAlign w:val="center"/>
          </w:tcPr>
          <w:p w14:paraId="612A7240" w14:textId="77777777" w:rsidR="00FD2F4F" w:rsidRPr="00E44F8F" w:rsidRDefault="00FD2F4F" w:rsidP="001875CD">
            <w:pPr>
              <w:pStyle w:val="TableParagraph"/>
              <w:spacing w:before="107" w:line="276" w:lineRule="auto"/>
              <w:ind w:right="169"/>
              <w:jc w:val="center"/>
              <w:rPr>
                <w:rFonts w:ascii="Arial Narrow" w:hAnsi="Arial Narrow"/>
                <w:color w:val="FF0000"/>
                <w:spacing w:val="-4"/>
                <w:w w:val="105"/>
                <w:sz w:val="16"/>
                <w:szCs w:val="16"/>
              </w:rPr>
            </w:pPr>
            <w:r>
              <w:rPr>
                <w:rFonts w:ascii="Arial Narrow" w:hAnsi="Arial Narrow"/>
                <w:spacing w:val="-4"/>
                <w:w w:val="105"/>
                <w:sz w:val="16"/>
                <w:szCs w:val="16"/>
                <w:lang w:val="fr-ML"/>
              </w:rPr>
              <w:t xml:space="preserve">Favoriser la fluidité des information et de la communication au sein des </w:t>
            </w:r>
            <w:proofErr w:type="spellStart"/>
            <w:r>
              <w:rPr>
                <w:rFonts w:ascii="Arial Narrow" w:hAnsi="Arial Narrow"/>
                <w:spacing w:val="-4"/>
                <w:w w:val="105"/>
                <w:sz w:val="16"/>
                <w:szCs w:val="16"/>
                <w:lang w:val="fr-ML"/>
              </w:rPr>
              <w:t>differentes</w:t>
            </w:r>
            <w:proofErr w:type="spellEnd"/>
            <w:r>
              <w:rPr>
                <w:rFonts w:ascii="Arial Narrow" w:hAnsi="Arial Narrow"/>
                <w:spacing w:val="-4"/>
                <w:w w:val="105"/>
                <w:sz w:val="16"/>
                <w:szCs w:val="16"/>
                <w:lang w:val="fr-ML"/>
              </w:rPr>
              <w:t xml:space="preserve"> entités</w:t>
            </w:r>
          </w:p>
        </w:tc>
        <w:tc>
          <w:tcPr>
            <w:tcW w:w="992" w:type="dxa"/>
            <w:tcBorders>
              <w:left w:val="single" w:sz="4" w:space="0" w:color="auto"/>
            </w:tcBorders>
            <w:shd w:val="clear" w:color="auto" w:fill="auto"/>
          </w:tcPr>
          <w:p w14:paraId="346DFB4F" w14:textId="77777777" w:rsidR="00FD2F4F" w:rsidRPr="00E44F8F" w:rsidRDefault="00FD2F4F" w:rsidP="001875CD">
            <w:pPr>
              <w:widowControl w:val="0"/>
              <w:autoSpaceDE w:val="0"/>
              <w:autoSpaceDN w:val="0"/>
              <w:jc w:val="center"/>
              <w:rPr>
                <w:rFonts w:ascii="Arial Narrow" w:hAnsi="Arial Narrow"/>
                <w:color w:val="FF0000"/>
                <w:sz w:val="16"/>
                <w:szCs w:val="16"/>
              </w:rPr>
            </w:pPr>
            <w:r>
              <w:rPr>
                <w:rFonts w:ascii="Arial Narrow" w:hAnsi="Arial Narrow"/>
                <w:color w:val="FF0000"/>
                <w:sz w:val="16"/>
                <w:szCs w:val="16"/>
              </w:rPr>
              <w:t xml:space="preserve">Cabinet </w:t>
            </w:r>
          </w:p>
        </w:tc>
        <w:tc>
          <w:tcPr>
            <w:tcW w:w="268" w:type="dxa"/>
            <w:shd w:val="clear" w:color="auto" w:fill="auto"/>
            <w:vAlign w:val="center"/>
          </w:tcPr>
          <w:p w14:paraId="7A4EDB6A" w14:textId="77777777" w:rsidR="00FD2F4F" w:rsidRPr="00E44F8F" w:rsidRDefault="00FD2F4F" w:rsidP="001875CD">
            <w:pPr>
              <w:pStyle w:val="TableParagraph"/>
              <w:spacing w:before="3" w:line="276" w:lineRule="auto"/>
              <w:jc w:val="center"/>
              <w:rPr>
                <w:rFonts w:ascii="Arial Narrow" w:hAnsi="Arial Narrow"/>
                <w:color w:val="FF0000"/>
                <w:sz w:val="16"/>
                <w:szCs w:val="16"/>
              </w:rPr>
            </w:pPr>
          </w:p>
        </w:tc>
        <w:tc>
          <w:tcPr>
            <w:tcW w:w="283" w:type="dxa"/>
          </w:tcPr>
          <w:p w14:paraId="3E4469EB"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4" w:type="dxa"/>
          </w:tcPr>
          <w:p w14:paraId="61A03250"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59B70E03"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5EA178F5"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1EDD9E0F" w14:textId="77777777" w:rsidR="00FD2F4F" w:rsidRDefault="00FD2F4F" w:rsidP="001875CD">
            <w:pPr>
              <w:pStyle w:val="TableParagraph"/>
              <w:spacing w:line="276" w:lineRule="auto"/>
              <w:jc w:val="right"/>
              <w:rPr>
                <w:rFonts w:ascii="Arial Narrow" w:hAnsi="Arial Narrow"/>
                <w:color w:val="FF0000"/>
                <w:w w:val="105"/>
                <w:sz w:val="16"/>
                <w:szCs w:val="16"/>
              </w:rPr>
            </w:pPr>
          </w:p>
          <w:p w14:paraId="663F2A97" w14:textId="77777777" w:rsidR="008153FF" w:rsidRDefault="008153FF" w:rsidP="008153FF">
            <w:pPr>
              <w:rPr>
                <w:rFonts w:ascii="Arial Narrow" w:eastAsia="Times New Roman" w:hAnsi="Arial Narrow" w:cs="Times New Roman"/>
                <w:color w:val="FF0000"/>
                <w:w w:val="105"/>
                <w:sz w:val="16"/>
                <w:szCs w:val="16"/>
                <w:lang w:eastAsia="en-US"/>
              </w:rPr>
            </w:pPr>
          </w:p>
          <w:p w14:paraId="7F2D5761" w14:textId="77777777" w:rsidR="008153FF" w:rsidRDefault="008153FF" w:rsidP="008153FF">
            <w:pPr>
              <w:rPr>
                <w:rFonts w:ascii="Arial Narrow" w:eastAsia="Times New Roman" w:hAnsi="Arial Narrow" w:cs="Times New Roman"/>
                <w:color w:val="FF0000"/>
                <w:w w:val="105"/>
                <w:sz w:val="16"/>
                <w:szCs w:val="16"/>
                <w:lang w:eastAsia="en-US"/>
              </w:rPr>
            </w:pPr>
          </w:p>
          <w:p w14:paraId="73AA301C" w14:textId="7B0541E5" w:rsidR="008153FF" w:rsidRPr="008153FF" w:rsidRDefault="008153FF" w:rsidP="008153FF">
            <w:pPr>
              <w:rPr>
                <w:lang w:eastAsia="en-US"/>
              </w:rPr>
            </w:pPr>
            <w:r>
              <w:rPr>
                <w:lang w:eastAsia="en-US"/>
              </w:rPr>
              <w:t>X</w:t>
            </w:r>
          </w:p>
        </w:tc>
        <w:tc>
          <w:tcPr>
            <w:tcW w:w="283" w:type="dxa"/>
          </w:tcPr>
          <w:p w14:paraId="63048B98"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406C35F0"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125E0B5C"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3CE693BA"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74BE0F19"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3A562BB1"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16D6F7A6"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4FE766AF"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7B5B1712"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4" w:type="dxa"/>
          </w:tcPr>
          <w:p w14:paraId="70910306"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268" w:type="dxa"/>
            <w:shd w:val="clear" w:color="auto" w:fill="auto"/>
            <w:vAlign w:val="center"/>
          </w:tcPr>
          <w:p w14:paraId="062DF631" w14:textId="05879626" w:rsidR="00FD2F4F" w:rsidRPr="00E44F8F" w:rsidRDefault="008153FF" w:rsidP="001875CD">
            <w:pPr>
              <w:pStyle w:val="TableParagraph"/>
              <w:spacing w:line="276" w:lineRule="auto"/>
              <w:jc w:val="right"/>
              <w:rPr>
                <w:rFonts w:ascii="Arial Narrow" w:hAnsi="Arial Narrow"/>
                <w:color w:val="FF0000"/>
                <w:w w:val="105"/>
                <w:sz w:val="16"/>
                <w:szCs w:val="16"/>
              </w:rPr>
            </w:pPr>
            <w:r>
              <w:rPr>
                <w:rFonts w:ascii="Arial Narrow" w:hAnsi="Arial Narrow"/>
                <w:color w:val="FF0000"/>
                <w:w w:val="105"/>
                <w:sz w:val="16"/>
                <w:szCs w:val="16"/>
              </w:rPr>
              <w:t>00</w:t>
            </w:r>
          </w:p>
        </w:tc>
      </w:tr>
      <w:tr w:rsidR="00FD2F4F" w:rsidRPr="00D91B98" w14:paraId="6B0CD2A7" w14:textId="77777777" w:rsidTr="001875CD">
        <w:trPr>
          <w:trHeight w:val="1113"/>
        </w:trPr>
        <w:tc>
          <w:tcPr>
            <w:tcW w:w="1276" w:type="dxa"/>
            <w:vMerge/>
            <w:shd w:val="clear" w:color="auto" w:fill="auto"/>
            <w:vAlign w:val="center"/>
          </w:tcPr>
          <w:p w14:paraId="3FBB0330" w14:textId="77777777" w:rsidR="00FD2F4F" w:rsidRPr="00565AAE" w:rsidRDefault="00FD2F4F" w:rsidP="001875CD">
            <w:pPr>
              <w:pStyle w:val="TableParagraph"/>
              <w:spacing w:line="276" w:lineRule="auto"/>
              <w:rPr>
                <w:rFonts w:ascii="Arial Narrow" w:hAnsi="Arial Narrow"/>
                <w:w w:val="105"/>
                <w:sz w:val="16"/>
                <w:szCs w:val="16"/>
              </w:rPr>
            </w:pPr>
          </w:p>
        </w:tc>
        <w:tc>
          <w:tcPr>
            <w:tcW w:w="992" w:type="dxa"/>
            <w:vMerge/>
            <w:shd w:val="clear" w:color="auto" w:fill="auto"/>
            <w:vAlign w:val="center"/>
          </w:tcPr>
          <w:p w14:paraId="410E267C" w14:textId="77777777" w:rsidR="00FD2F4F" w:rsidRPr="00C15945" w:rsidRDefault="00FD2F4F" w:rsidP="00FD2F4F">
            <w:pPr>
              <w:pStyle w:val="TableParagraph"/>
              <w:spacing w:line="276" w:lineRule="auto"/>
              <w:rPr>
                <w:rFonts w:ascii="Arial Narrow" w:hAnsi="Arial Narrow"/>
                <w:w w:val="105"/>
                <w:sz w:val="16"/>
                <w:szCs w:val="16"/>
              </w:rPr>
            </w:pPr>
          </w:p>
        </w:tc>
        <w:tc>
          <w:tcPr>
            <w:tcW w:w="1276" w:type="dxa"/>
            <w:shd w:val="clear" w:color="auto" w:fill="auto"/>
            <w:vAlign w:val="center"/>
          </w:tcPr>
          <w:p w14:paraId="56E74115" w14:textId="77777777" w:rsidR="00FD2F4F" w:rsidRPr="00C83CBA" w:rsidRDefault="00FD2F4F" w:rsidP="001875CD">
            <w:pPr>
              <w:pStyle w:val="TableParagraph"/>
              <w:spacing w:before="36" w:line="276" w:lineRule="auto"/>
              <w:rPr>
                <w:rFonts w:ascii="Arial Narrow" w:hAnsi="Arial Narrow"/>
                <w:w w:val="105"/>
                <w:sz w:val="16"/>
                <w:szCs w:val="16"/>
                <w:lang w:val="fr-ML"/>
              </w:rPr>
            </w:pPr>
            <w:r w:rsidRPr="00C83CBA">
              <w:rPr>
                <w:rFonts w:ascii="Arial Narrow" w:hAnsi="Arial Narrow"/>
                <w:w w:val="105"/>
                <w:sz w:val="16"/>
                <w:szCs w:val="16"/>
                <w:lang w:val="fr-ML"/>
              </w:rPr>
              <w:t xml:space="preserve">Création d’une mailing </w:t>
            </w:r>
            <w:proofErr w:type="spellStart"/>
            <w:r w:rsidRPr="00C83CBA">
              <w:rPr>
                <w:rFonts w:ascii="Arial Narrow" w:hAnsi="Arial Narrow"/>
                <w:w w:val="105"/>
                <w:sz w:val="16"/>
                <w:szCs w:val="16"/>
                <w:lang w:val="fr-ML"/>
              </w:rPr>
              <w:t>list</w:t>
            </w:r>
            <w:proofErr w:type="spellEnd"/>
            <w:r w:rsidRPr="00C83CBA">
              <w:rPr>
                <w:rFonts w:ascii="Arial Narrow" w:hAnsi="Arial Narrow"/>
                <w:w w:val="105"/>
                <w:sz w:val="16"/>
                <w:szCs w:val="16"/>
                <w:lang w:val="fr-ML"/>
              </w:rPr>
              <w:t xml:space="preserve"> interne </w:t>
            </w:r>
            <w:r>
              <w:rPr>
                <w:rFonts w:ascii="Arial Narrow" w:hAnsi="Arial Narrow"/>
                <w:w w:val="105"/>
                <w:sz w:val="16"/>
                <w:szCs w:val="16"/>
                <w:lang w:val="fr-ML"/>
              </w:rPr>
              <w:t xml:space="preserve"> </w:t>
            </w:r>
          </w:p>
          <w:p w14:paraId="00B89AE6" w14:textId="77777777" w:rsidR="00FD2F4F" w:rsidRPr="00C83CBA" w:rsidRDefault="00FD2F4F" w:rsidP="001875CD">
            <w:pPr>
              <w:pStyle w:val="TableParagraph"/>
              <w:spacing w:before="36" w:line="276" w:lineRule="auto"/>
              <w:rPr>
                <w:rFonts w:ascii="Arial Narrow" w:hAnsi="Arial Narrow"/>
                <w:w w:val="105"/>
                <w:sz w:val="16"/>
                <w:szCs w:val="16"/>
                <w:lang w:val="fr-ML"/>
              </w:rPr>
            </w:pPr>
          </w:p>
          <w:p w14:paraId="451B1BFB" w14:textId="77777777" w:rsidR="00FD2F4F" w:rsidRPr="00C83CBA" w:rsidRDefault="00FD2F4F" w:rsidP="001875CD">
            <w:pPr>
              <w:pStyle w:val="TableParagraph"/>
              <w:spacing w:before="36" w:line="276" w:lineRule="auto"/>
              <w:rPr>
                <w:rFonts w:ascii="Arial Narrow" w:hAnsi="Arial Narrow"/>
                <w:w w:val="105"/>
                <w:sz w:val="16"/>
                <w:szCs w:val="16"/>
                <w:lang w:val="fr-ML"/>
              </w:rPr>
            </w:pPr>
          </w:p>
          <w:p w14:paraId="3C0D4F64" w14:textId="77777777" w:rsidR="00FD2F4F" w:rsidRPr="00C83CBA" w:rsidRDefault="00FD2F4F" w:rsidP="001875CD">
            <w:pPr>
              <w:pStyle w:val="TableParagraph"/>
              <w:spacing w:before="36" w:line="276" w:lineRule="auto"/>
              <w:rPr>
                <w:rFonts w:ascii="Arial Narrow" w:hAnsi="Arial Narrow"/>
                <w:w w:val="105"/>
                <w:sz w:val="16"/>
                <w:szCs w:val="16"/>
                <w:lang w:val="fr-ML"/>
              </w:rPr>
            </w:pPr>
          </w:p>
          <w:p w14:paraId="65AB8126" w14:textId="77777777" w:rsidR="00FD2F4F" w:rsidRPr="00C83CBA" w:rsidRDefault="00FD2F4F" w:rsidP="001875CD">
            <w:pPr>
              <w:pStyle w:val="TableParagraph"/>
              <w:spacing w:before="36" w:line="276" w:lineRule="auto"/>
              <w:rPr>
                <w:rFonts w:ascii="Arial Narrow" w:hAnsi="Arial Narrow"/>
                <w:w w:val="105"/>
                <w:sz w:val="16"/>
                <w:szCs w:val="16"/>
                <w:lang w:val="fr-ML"/>
              </w:rPr>
            </w:pPr>
          </w:p>
          <w:p w14:paraId="7F867621" w14:textId="77777777" w:rsidR="00FD2F4F" w:rsidRPr="00C83CBA" w:rsidRDefault="00FD2F4F" w:rsidP="001875CD">
            <w:pPr>
              <w:pStyle w:val="TableParagraph"/>
              <w:spacing w:before="36" w:line="276" w:lineRule="auto"/>
              <w:rPr>
                <w:rFonts w:ascii="Arial Narrow" w:hAnsi="Arial Narrow"/>
                <w:w w:val="105"/>
                <w:sz w:val="16"/>
                <w:szCs w:val="16"/>
                <w:lang w:val="fr-ML"/>
              </w:rPr>
            </w:pPr>
          </w:p>
          <w:p w14:paraId="646EBC55" w14:textId="77777777" w:rsidR="00FD2F4F" w:rsidRPr="00360A55" w:rsidRDefault="00FD2F4F" w:rsidP="001875CD">
            <w:pPr>
              <w:pStyle w:val="TableParagraph"/>
              <w:spacing w:before="36" w:line="276" w:lineRule="auto"/>
              <w:rPr>
                <w:rFonts w:ascii="Arial Narrow" w:hAnsi="Arial Narrow"/>
                <w:w w:val="105"/>
                <w:sz w:val="16"/>
                <w:szCs w:val="16"/>
                <w:lang w:val="fr-ML"/>
              </w:rPr>
            </w:pPr>
          </w:p>
        </w:tc>
        <w:tc>
          <w:tcPr>
            <w:tcW w:w="1667" w:type="dxa"/>
            <w:shd w:val="clear" w:color="auto" w:fill="auto"/>
            <w:vAlign w:val="center"/>
          </w:tcPr>
          <w:p w14:paraId="073BFBE6" w14:textId="77777777" w:rsidR="00FD2F4F" w:rsidRPr="00B24B8C" w:rsidRDefault="00FD2F4F" w:rsidP="001875CD">
            <w:pPr>
              <w:pStyle w:val="TableParagraph"/>
              <w:spacing w:line="276" w:lineRule="auto"/>
              <w:ind w:right="13"/>
              <w:rPr>
                <w:rFonts w:ascii="Arial Narrow" w:hAnsi="Arial Narrow"/>
                <w:color w:val="FF0000"/>
                <w:w w:val="105"/>
                <w:sz w:val="16"/>
                <w:szCs w:val="16"/>
                <w:lang w:val="en-US"/>
              </w:rPr>
            </w:pPr>
            <w:r>
              <w:rPr>
                <w:rFonts w:ascii="Arial Narrow" w:hAnsi="Arial Narrow"/>
                <w:color w:val="FF0000"/>
                <w:w w:val="105"/>
                <w:sz w:val="16"/>
                <w:szCs w:val="16"/>
                <w:lang w:val="en-US"/>
              </w:rPr>
              <w:t xml:space="preserve">Mail </w:t>
            </w:r>
          </w:p>
          <w:p w14:paraId="233B5310" w14:textId="77777777" w:rsidR="00FD2F4F" w:rsidRPr="00B24B8C" w:rsidRDefault="00FD2F4F" w:rsidP="001875CD">
            <w:pPr>
              <w:pStyle w:val="TableParagraph"/>
              <w:spacing w:line="276" w:lineRule="auto"/>
              <w:ind w:right="13"/>
              <w:rPr>
                <w:rFonts w:ascii="Arial Narrow" w:hAnsi="Arial Narrow"/>
                <w:w w:val="105"/>
                <w:sz w:val="16"/>
                <w:szCs w:val="16"/>
                <w:lang w:val="en-US"/>
              </w:rPr>
            </w:pPr>
          </w:p>
          <w:p w14:paraId="35EE629B" w14:textId="77777777" w:rsidR="00FD2F4F" w:rsidRPr="00B24B8C" w:rsidRDefault="00FD2F4F" w:rsidP="001875CD">
            <w:pPr>
              <w:pStyle w:val="TableParagraph"/>
              <w:spacing w:line="276" w:lineRule="auto"/>
              <w:ind w:right="13"/>
              <w:rPr>
                <w:rFonts w:ascii="Arial Narrow" w:hAnsi="Arial Narrow"/>
                <w:w w:val="105"/>
                <w:sz w:val="16"/>
                <w:szCs w:val="16"/>
                <w:lang w:val="en-US"/>
              </w:rPr>
            </w:pPr>
          </w:p>
          <w:p w14:paraId="1549AD54" w14:textId="77777777" w:rsidR="00FD2F4F" w:rsidRPr="00B24B8C" w:rsidRDefault="00FD2F4F" w:rsidP="001875CD">
            <w:pPr>
              <w:pStyle w:val="TableParagraph"/>
              <w:spacing w:line="276" w:lineRule="auto"/>
              <w:ind w:right="13"/>
              <w:rPr>
                <w:rFonts w:ascii="Arial Narrow" w:hAnsi="Arial Narrow"/>
                <w:w w:val="105"/>
                <w:sz w:val="16"/>
                <w:szCs w:val="16"/>
                <w:lang w:val="en-US"/>
              </w:rPr>
            </w:pPr>
          </w:p>
          <w:p w14:paraId="468B1AE6" w14:textId="77777777" w:rsidR="00FD2F4F" w:rsidRPr="00B24B8C" w:rsidRDefault="00FD2F4F" w:rsidP="001875CD">
            <w:pPr>
              <w:pStyle w:val="TableParagraph"/>
              <w:spacing w:line="276" w:lineRule="auto"/>
              <w:ind w:right="13"/>
              <w:rPr>
                <w:rFonts w:ascii="Arial Narrow" w:hAnsi="Arial Narrow"/>
                <w:w w:val="105"/>
                <w:sz w:val="16"/>
                <w:szCs w:val="16"/>
                <w:lang w:val="en-US"/>
              </w:rPr>
            </w:pPr>
          </w:p>
          <w:p w14:paraId="6193C9E9" w14:textId="77777777" w:rsidR="00FD2F4F" w:rsidRPr="00B24B8C" w:rsidRDefault="00FD2F4F" w:rsidP="001875CD">
            <w:pPr>
              <w:pStyle w:val="TableParagraph"/>
              <w:spacing w:line="276" w:lineRule="auto"/>
              <w:ind w:right="13"/>
              <w:rPr>
                <w:rFonts w:ascii="Arial Narrow" w:hAnsi="Arial Narrow"/>
                <w:w w:val="105"/>
                <w:sz w:val="16"/>
                <w:szCs w:val="16"/>
                <w:lang w:val="en-US"/>
              </w:rPr>
            </w:pPr>
          </w:p>
          <w:p w14:paraId="7DB5E01C" w14:textId="77777777" w:rsidR="00FD2F4F" w:rsidRPr="00B24B8C" w:rsidRDefault="00FD2F4F" w:rsidP="001875CD">
            <w:pPr>
              <w:pStyle w:val="TableParagraph"/>
              <w:spacing w:line="276" w:lineRule="auto"/>
              <w:ind w:right="13"/>
              <w:rPr>
                <w:rFonts w:ascii="Arial Narrow" w:hAnsi="Arial Narrow"/>
                <w:w w:val="105"/>
                <w:sz w:val="16"/>
                <w:szCs w:val="16"/>
                <w:lang w:val="en-US"/>
              </w:rPr>
            </w:pPr>
          </w:p>
          <w:p w14:paraId="456384AA" w14:textId="77777777" w:rsidR="00FD2F4F" w:rsidRPr="00360A55" w:rsidRDefault="00FD2F4F" w:rsidP="001875CD">
            <w:pPr>
              <w:pStyle w:val="TableParagraph"/>
              <w:spacing w:line="276" w:lineRule="auto"/>
              <w:ind w:right="13"/>
              <w:rPr>
                <w:rFonts w:ascii="Arial Narrow" w:hAnsi="Arial Narrow"/>
                <w:w w:val="105"/>
                <w:sz w:val="16"/>
                <w:szCs w:val="16"/>
                <w:lang w:val="fr-ML"/>
              </w:rPr>
            </w:pPr>
          </w:p>
        </w:tc>
        <w:tc>
          <w:tcPr>
            <w:tcW w:w="1134" w:type="dxa"/>
            <w:tcBorders>
              <w:right w:val="single" w:sz="4" w:space="0" w:color="auto"/>
            </w:tcBorders>
            <w:shd w:val="clear" w:color="auto" w:fill="auto"/>
            <w:vAlign w:val="center"/>
          </w:tcPr>
          <w:p w14:paraId="15E53637" w14:textId="77777777" w:rsidR="00FD2F4F" w:rsidRPr="00B24B8C" w:rsidRDefault="00FD2F4F" w:rsidP="001875CD">
            <w:pPr>
              <w:pStyle w:val="TableParagraph"/>
              <w:spacing w:before="3" w:line="276" w:lineRule="auto"/>
              <w:rPr>
                <w:rFonts w:ascii="Arial Narrow" w:hAnsi="Arial Narrow"/>
                <w:sz w:val="16"/>
                <w:szCs w:val="16"/>
                <w:lang w:val="fr-ML"/>
              </w:rPr>
            </w:pPr>
            <w:r w:rsidRPr="00B24B8C">
              <w:rPr>
                <w:rFonts w:ascii="Arial Narrow" w:hAnsi="Arial Narrow"/>
                <w:sz w:val="16"/>
                <w:szCs w:val="16"/>
                <w:lang w:val="fr-ML"/>
              </w:rPr>
              <w:t>Non disponibilité de la conne</w:t>
            </w:r>
            <w:r>
              <w:rPr>
                <w:rFonts w:ascii="Arial Narrow" w:hAnsi="Arial Narrow"/>
                <w:sz w:val="16"/>
                <w:szCs w:val="16"/>
                <w:lang w:val="fr-ML"/>
              </w:rPr>
              <w:t xml:space="preserve">xion et des mails individuels </w:t>
            </w:r>
          </w:p>
        </w:tc>
        <w:tc>
          <w:tcPr>
            <w:tcW w:w="1168" w:type="dxa"/>
            <w:tcBorders>
              <w:left w:val="single" w:sz="4" w:space="0" w:color="auto"/>
              <w:right w:val="single" w:sz="4" w:space="0" w:color="auto"/>
            </w:tcBorders>
            <w:shd w:val="clear" w:color="auto" w:fill="auto"/>
            <w:vAlign w:val="center"/>
          </w:tcPr>
          <w:p w14:paraId="155DA843" w14:textId="77777777" w:rsidR="00FD2F4F" w:rsidRPr="00293E60" w:rsidRDefault="00FD2F4F" w:rsidP="00293E60">
            <w:pPr>
              <w:pStyle w:val="TableParagraph"/>
              <w:spacing w:before="107" w:line="276" w:lineRule="auto"/>
              <w:ind w:right="169"/>
              <w:jc w:val="center"/>
              <w:rPr>
                <w:rFonts w:ascii="Arial Narrow" w:hAnsi="Arial Narrow"/>
                <w:color w:val="000000" w:themeColor="text1"/>
                <w:spacing w:val="-4"/>
                <w:w w:val="105"/>
                <w:sz w:val="16"/>
                <w:szCs w:val="16"/>
              </w:rPr>
            </w:pPr>
            <w:r w:rsidRPr="00293E60">
              <w:rPr>
                <w:rFonts w:ascii="Arial Narrow" w:hAnsi="Arial Narrow"/>
                <w:color w:val="000000" w:themeColor="text1"/>
                <w:spacing w:val="-4"/>
                <w:w w:val="105"/>
                <w:sz w:val="16"/>
                <w:szCs w:val="16"/>
              </w:rPr>
              <w:t>Tenir informer le personnel</w:t>
            </w:r>
          </w:p>
          <w:p w14:paraId="450CC25E" w14:textId="77777777" w:rsidR="00FD2F4F" w:rsidRPr="00293E60" w:rsidRDefault="00FD2F4F" w:rsidP="00293E60">
            <w:pPr>
              <w:pStyle w:val="TableParagraph"/>
              <w:spacing w:before="107" w:line="276" w:lineRule="auto"/>
              <w:ind w:right="169"/>
              <w:jc w:val="center"/>
              <w:rPr>
                <w:rFonts w:ascii="Arial Narrow" w:hAnsi="Arial Narrow"/>
                <w:color w:val="000000" w:themeColor="text1"/>
                <w:spacing w:val="-4"/>
                <w:w w:val="105"/>
                <w:sz w:val="16"/>
                <w:szCs w:val="16"/>
              </w:rPr>
            </w:pPr>
            <w:r w:rsidRPr="00293E60">
              <w:rPr>
                <w:rFonts w:ascii="Arial Narrow" w:hAnsi="Arial Narrow"/>
                <w:color w:val="000000" w:themeColor="text1"/>
                <w:spacing w:val="-4"/>
                <w:w w:val="105"/>
                <w:sz w:val="16"/>
                <w:szCs w:val="16"/>
              </w:rPr>
              <w:t>Instituer une culture numérique de partage d’information</w:t>
            </w:r>
          </w:p>
        </w:tc>
        <w:tc>
          <w:tcPr>
            <w:tcW w:w="992" w:type="dxa"/>
            <w:tcBorders>
              <w:left w:val="single" w:sz="4" w:space="0" w:color="auto"/>
            </w:tcBorders>
            <w:shd w:val="clear" w:color="auto" w:fill="auto"/>
          </w:tcPr>
          <w:p w14:paraId="15897A8D" w14:textId="77777777" w:rsidR="00FD2F4F" w:rsidRDefault="00FD2F4F" w:rsidP="001875CD">
            <w:pPr>
              <w:widowControl w:val="0"/>
              <w:autoSpaceDE w:val="0"/>
              <w:autoSpaceDN w:val="0"/>
              <w:jc w:val="center"/>
              <w:rPr>
                <w:rFonts w:ascii="Arial Narrow" w:hAnsi="Arial Narrow"/>
                <w:color w:val="FF0000"/>
                <w:sz w:val="16"/>
                <w:szCs w:val="16"/>
              </w:rPr>
            </w:pPr>
          </w:p>
        </w:tc>
        <w:tc>
          <w:tcPr>
            <w:tcW w:w="268" w:type="dxa"/>
            <w:shd w:val="clear" w:color="auto" w:fill="auto"/>
            <w:vAlign w:val="center"/>
          </w:tcPr>
          <w:p w14:paraId="562F2400" w14:textId="77777777" w:rsidR="00FD2F4F" w:rsidRPr="00E44F8F" w:rsidRDefault="00FD2F4F" w:rsidP="001875CD">
            <w:pPr>
              <w:pStyle w:val="TableParagraph"/>
              <w:spacing w:before="3" w:line="276" w:lineRule="auto"/>
              <w:jc w:val="center"/>
              <w:rPr>
                <w:rFonts w:ascii="Arial Narrow" w:hAnsi="Arial Narrow"/>
                <w:color w:val="FF0000"/>
                <w:sz w:val="16"/>
                <w:szCs w:val="16"/>
              </w:rPr>
            </w:pPr>
          </w:p>
        </w:tc>
        <w:tc>
          <w:tcPr>
            <w:tcW w:w="283" w:type="dxa"/>
          </w:tcPr>
          <w:p w14:paraId="6984F75A"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4" w:type="dxa"/>
          </w:tcPr>
          <w:p w14:paraId="2D12325B"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2E228DCC"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1A4756EA" w14:textId="77777777" w:rsidR="00FD2F4F" w:rsidRDefault="00FD2F4F" w:rsidP="001875CD">
            <w:pPr>
              <w:pStyle w:val="TableParagraph"/>
              <w:spacing w:line="276" w:lineRule="auto"/>
              <w:jc w:val="right"/>
              <w:rPr>
                <w:rFonts w:ascii="Arial Narrow" w:hAnsi="Arial Narrow"/>
                <w:color w:val="FF0000"/>
                <w:w w:val="105"/>
                <w:sz w:val="16"/>
                <w:szCs w:val="16"/>
              </w:rPr>
            </w:pPr>
          </w:p>
          <w:p w14:paraId="0CCF55A8" w14:textId="77777777" w:rsidR="008153FF" w:rsidRPr="008153FF" w:rsidRDefault="008153FF" w:rsidP="008153FF">
            <w:pPr>
              <w:rPr>
                <w:lang w:eastAsia="en-US"/>
              </w:rPr>
            </w:pPr>
          </w:p>
          <w:p w14:paraId="23EC7B8C" w14:textId="77777777" w:rsidR="008153FF" w:rsidRDefault="008153FF" w:rsidP="008153FF">
            <w:pPr>
              <w:rPr>
                <w:rFonts w:ascii="Arial Narrow" w:eastAsia="Times New Roman" w:hAnsi="Arial Narrow" w:cs="Times New Roman"/>
                <w:color w:val="FF0000"/>
                <w:w w:val="105"/>
                <w:sz w:val="16"/>
                <w:szCs w:val="16"/>
                <w:lang w:eastAsia="en-US"/>
              </w:rPr>
            </w:pPr>
          </w:p>
          <w:p w14:paraId="7EA6A28C" w14:textId="70916BEF" w:rsidR="008153FF" w:rsidRPr="008153FF" w:rsidRDefault="008153FF" w:rsidP="008153FF">
            <w:pPr>
              <w:rPr>
                <w:lang w:eastAsia="en-US"/>
              </w:rPr>
            </w:pPr>
          </w:p>
        </w:tc>
        <w:tc>
          <w:tcPr>
            <w:tcW w:w="283" w:type="dxa"/>
          </w:tcPr>
          <w:p w14:paraId="59B6D416"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0A7F1BFB" w14:textId="77777777" w:rsidR="00FD2F4F" w:rsidRDefault="00FD2F4F" w:rsidP="001875CD">
            <w:pPr>
              <w:pStyle w:val="TableParagraph"/>
              <w:spacing w:line="276" w:lineRule="auto"/>
              <w:jc w:val="right"/>
              <w:rPr>
                <w:rFonts w:ascii="Arial Narrow" w:hAnsi="Arial Narrow"/>
                <w:color w:val="FF0000"/>
                <w:w w:val="105"/>
                <w:sz w:val="16"/>
                <w:szCs w:val="16"/>
              </w:rPr>
            </w:pPr>
          </w:p>
          <w:p w14:paraId="2D4D9079" w14:textId="77777777" w:rsidR="008153FF" w:rsidRPr="008153FF" w:rsidRDefault="008153FF" w:rsidP="00FA3452">
            <w:pPr>
              <w:rPr>
                <w:lang w:eastAsia="en-US"/>
              </w:rPr>
            </w:pPr>
          </w:p>
          <w:p w14:paraId="53B984B8" w14:textId="77777777" w:rsidR="008153FF" w:rsidRDefault="008153FF" w:rsidP="008153FF">
            <w:pPr>
              <w:rPr>
                <w:rFonts w:ascii="Arial Narrow" w:eastAsia="Times New Roman" w:hAnsi="Arial Narrow" w:cs="Times New Roman"/>
                <w:color w:val="FF0000"/>
                <w:w w:val="105"/>
                <w:sz w:val="16"/>
                <w:szCs w:val="16"/>
                <w:lang w:eastAsia="en-US"/>
              </w:rPr>
            </w:pPr>
          </w:p>
          <w:p w14:paraId="55F33A50" w14:textId="0F2577B0" w:rsidR="008153FF" w:rsidRPr="00FA3452" w:rsidRDefault="008153FF" w:rsidP="00FA3452">
            <w:pPr>
              <w:rPr>
                <w:lang w:eastAsia="en-US"/>
              </w:rPr>
            </w:pPr>
            <w:r>
              <w:rPr>
                <w:lang w:eastAsia="en-US"/>
              </w:rPr>
              <w:t>X</w:t>
            </w:r>
          </w:p>
        </w:tc>
        <w:tc>
          <w:tcPr>
            <w:tcW w:w="283" w:type="dxa"/>
          </w:tcPr>
          <w:p w14:paraId="6F110599"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7B10A60E"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48BF6172"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710A1DB7"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2C22E460"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51A00A1F"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03B11989"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3C2D612E"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4" w:type="dxa"/>
          </w:tcPr>
          <w:p w14:paraId="33F5F555"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268" w:type="dxa"/>
            <w:shd w:val="clear" w:color="auto" w:fill="auto"/>
            <w:vAlign w:val="center"/>
          </w:tcPr>
          <w:p w14:paraId="7DD18CA0" w14:textId="77C428D9" w:rsidR="00FD2F4F" w:rsidRPr="00E44F8F" w:rsidRDefault="00FA3452" w:rsidP="001875CD">
            <w:pPr>
              <w:pStyle w:val="TableParagraph"/>
              <w:spacing w:line="276" w:lineRule="auto"/>
              <w:jc w:val="right"/>
              <w:rPr>
                <w:rFonts w:ascii="Arial Narrow" w:hAnsi="Arial Narrow"/>
                <w:color w:val="FF0000"/>
                <w:w w:val="105"/>
                <w:sz w:val="16"/>
                <w:szCs w:val="16"/>
              </w:rPr>
            </w:pPr>
            <w:r>
              <w:rPr>
                <w:rFonts w:ascii="Arial Narrow" w:hAnsi="Arial Narrow"/>
                <w:color w:val="FF0000"/>
                <w:w w:val="105"/>
                <w:sz w:val="16"/>
                <w:szCs w:val="16"/>
              </w:rPr>
              <w:t>00</w:t>
            </w:r>
          </w:p>
        </w:tc>
      </w:tr>
      <w:tr w:rsidR="00FD2F4F" w:rsidRPr="00D91B98" w14:paraId="6EBA8EF7" w14:textId="77777777" w:rsidTr="001875CD">
        <w:trPr>
          <w:trHeight w:val="1113"/>
        </w:trPr>
        <w:tc>
          <w:tcPr>
            <w:tcW w:w="1276" w:type="dxa"/>
            <w:vMerge/>
            <w:shd w:val="clear" w:color="auto" w:fill="auto"/>
            <w:vAlign w:val="center"/>
          </w:tcPr>
          <w:p w14:paraId="65FA4CAC" w14:textId="77777777" w:rsidR="00FD2F4F" w:rsidRPr="00565AAE" w:rsidRDefault="00FD2F4F" w:rsidP="001875CD">
            <w:pPr>
              <w:pStyle w:val="TableParagraph"/>
              <w:spacing w:line="276" w:lineRule="auto"/>
              <w:rPr>
                <w:rFonts w:ascii="Arial Narrow" w:hAnsi="Arial Narrow"/>
                <w:w w:val="105"/>
                <w:sz w:val="16"/>
                <w:szCs w:val="16"/>
              </w:rPr>
            </w:pPr>
          </w:p>
        </w:tc>
        <w:tc>
          <w:tcPr>
            <w:tcW w:w="992" w:type="dxa"/>
            <w:vMerge/>
            <w:shd w:val="clear" w:color="auto" w:fill="auto"/>
            <w:vAlign w:val="center"/>
          </w:tcPr>
          <w:p w14:paraId="4E5C5400" w14:textId="77777777" w:rsidR="00FD2F4F" w:rsidRPr="004A2BF0" w:rsidRDefault="00FD2F4F" w:rsidP="001875CD">
            <w:pPr>
              <w:pStyle w:val="TableParagraph"/>
              <w:spacing w:line="276" w:lineRule="auto"/>
              <w:rPr>
                <w:rFonts w:ascii="Arial Narrow" w:hAnsi="Arial Narrow"/>
                <w:w w:val="105"/>
                <w:sz w:val="16"/>
                <w:szCs w:val="16"/>
                <w:lang w:val="fr-ML"/>
              </w:rPr>
            </w:pPr>
          </w:p>
        </w:tc>
        <w:tc>
          <w:tcPr>
            <w:tcW w:w="1276" w:type="dxa"/>
            <w:shd w:val="clear" w:color="auto" w:fill="auto"/>
            <w:vAlign w:val="center"/>
          </w:tcPr>
          <w:p w14:paraId="470F64F5" w14:textId="77777777" w:rsidR="00FD2F4F" w:rsidRPr="00C83CBA" w:rsidRDefault="00FD2F4F" w:rsidP="001875CD">
            <w:pPr>
              <w:pStyle w:val="TableParagraph"/>
              <w:spacing w:before="36" w:line="276" w:lineRule="auto"/>
              <w:rPr>
                <w:rFonts w:ascii="Arial Narrow" w:hAnsi="Arial Narrow"/>
                <w:w w:val="105"/>
                <w:sz w:val="16"/>
                <w:szCs w:val="16"/>
                <w:lang w:val="fr-ML"/>
              </w:rPr>
            </w:pPr>
            <w:r w:rsidRPr="00C83CBA">
              <w:rPr>
                <w:rFonts w:ascii="Arial Narrow" w:hAnsi="Arial Narrow"/>
                <w:w w:val="105"/>
                <w:sz w:val="16"/>
                <w:szCs w:val="16"/>
                <w:lang w:val="fr-ML"/>
              </w:rPr>
              <w:t>Tenue de réunio</w:t>
            </w:r>
            <w:r>
              <w:rPr>
                <w:rFonts w:ascii="Arial Narrow" w:hAnsi="Arial Narrow"/>
                <w:w w:val="105"/>
                <w:sz w:val="16"/>
                <w:szCs w:val="16"/>
                <w:lang w:val="fr-ML"/>
              </w:rPr>
              <w:t xml:space="preserve">ns mensuelles d’information dans chaque service Co animée par le responsable et le point focal communication </w:t>
            </w:r>
          </w:p>
          <w:p w14:paraId="34A0E67E" w14:textId="77777777" w:rsidR="00FD2F4F" w:rsidRPr="00360A55" w:rsidRDefault="00FD2F4F" w:rsidP="001875CD">
            <w:pPr>
              <w:pStyle w:val="TableParagraph"/>
              <w:spacing w:before="36" w:line="276" w:lineRule="auto"/>
              <w:rPr>
                <w:rFonts w:ascii="Arial Narrow" w:hAnsi="Arial Narrow"/>
                <w:w w:val="105"/>
                <w:sz w:val="16"/>
                <w:szCs w:val="16"/>
                <w:lang w:val="fr-ML"/>
              </w:rPr>
            </w:pPr>
          </w:p>
        </w:tc>
        <w:tc>
          <w:tcPr>
            <w:tcW w:w="1667" w:type="dxa"/>
            <w:shd w:val="clear" w:color="auto" w:fill="auto"/>
            <w:vAlign w:val="center"/>
          </w:tcPr>
          <w:p w14:paraId="1BB7414C" w14:textId="77777777" w:rsidR="00FD2F4F" w:rsidRPr="00360A55" w:rsidRDefault="00FD2F4F" w:rsidP="001875CD">
            <w:pPr>
              <w:pStyle w:val="TableParagraph"/>
              <w:spacing w:line="276" w:lineRule="auto"/>
              <w:ind w:right="13"/>
              <w:rPr>
                <w:rFonts w:ascii="Arial Narrow" w:hAnsi="Arial Narrow"/>
                <w:w w:val="105"/>
                <w:sz w:val="16"/>
                <w:szCs w:val="16"/>
                <w:lang w:val="fr-ML"/>
              </w:rPr>
            </w:pPr>
            <w:r>
              <w:rPr>
                <w:rFonts w:ascii="Arial Narrow" w:hAnsi="Arial Narrow"/>
                <w:w w:val="105"/>
                <w:sz w:val="16"/>
                <w:szCs w:val="16"/>
                <w:lang w:val="fr-ML"/>
              </w:rPr>
              <w:t xml:space="preserve">PV réunions </w:t>
            </w:r>
          </w:p>
        </w:tc>
        <w:tc>
          <w:tcPr>
            <w:tcW w:w="1134" w:type="dxa"/>
            <w:tcBorders>
              <w:right w:val="single" w:sz="4" w:space="0" w:color="auto"/>
            </w:tcBorders>
            <w:shd w:val="clear" w:color="auto" w:fill="auto"/>
            <w:vAlign w:val="center"/>
          </w:tcPr>
          <w:p w14:paraId="6050CC0F" w14:textId="77777777" w:rsidR="00FD2F4F" w:rsidRPr="00B24B8C" w:rsidRDefault="00FD2F4F" w:rsidP="001875CD">
            <w:pPr>
              <w:pStyle w:val="TableParagraph"/>
              <w:spacing w:before="3" w:line="276" w:lineRule="auto"/>
              <w:rPr>
                <w:rFonts w:ascii="Arial Narrow" w:hAnsi="Arial Narrow"/>
                <w:sz w:val="16"/>
                <w:szCs w:val="16"/>
                <w:lang w:val="fr-ML"/>
              </w:rPr>
            </w:pPr>
          </w:p>
        </w:tc>
        <w:tc>
          <w:tcPr>
            <w:tcW w:w="1168" w:type="dxa"/>
            <w:tcBorders>
              <w:left w:val="single" w:sz="4" w:space="0" w:color="auto"/>
              <w:right w:val="single" w:sz="4" w:space="0" w:color="auto"/>
            </w:tcBorders>
            <w:shd w:val="clear" w:color="auto" w:fill="auto"/>
            <w:vAlign w:val="center"/>
          </w:tcPr>
          <w:p w14:paraId="4DCAE928" w14:textId="77777777" w:rsidR="001A75D3" w:rsidRPr="00293E60" w:rsidRDefault="001A75D3" w:rsidP="00293E60">
            <w:pPr>
              <w:pStyle w:val="TableParagraph"/>
              <w:spacing w:before="107" w:line="276" w:lineRule="auto"/>
              <w:ind w:right="169"/>
              <w:jc w:val="center"/>
              <w:rPr>
                <w:rFonts w:ascii="Arial Narrow" w:hAnsi="Arial Narrow"/>
                <w:color w:val="000000" w:themeColor="text1"/>
                <w:spacing w:val="-4"/>
                <w:w w:val="105"/>
                <w:sz w:val="16"/>
                <w:szCs w:val="16"/>
              </w:rPr>
            </w:pPr>
            <w:r w:rsidRPr="00293E60">
              <w:rPr>
                <w:rFonts w:ascii="Arial Narrow" w:hAnsi="Arial Narrow"/>
                <w:color w:val="000000" w:themeColor="text1"/>
                <w:spacing w:val="-4"/>
                <w:w w:val="105"/>
                <w:sz w:val="16"/>
                <w:szCs w:val="16"/>
              </w:rPr>
              <w:t>Tenir informer le personnel</w:t>
            </w:r>
          </w:p>
          <w:p w14:paraId="16B15848" w14:textId="77777777" w:rsidR="00FD2F4F" w:rsidRPr="00293E60" w:rsidRDefault="00FD2F4F" w:rsidP="00293E60">
            <w:pPr>
              <w:pStyle w:val="TableParagraph"/>
              <w:spacing w:before="107" w:line="276" w:lineRule="auto"/>
              <w:ind w:right="169"/>
              <w:jc w:val="center"/>
              <w:rPr>
                <w:rFonts w:ascii="Arial Narrow" w:hAnsi="Arial Narrow"/>
                <w:color w:val="000000" w:themeColor="text1"/>
                <w:spacing w:val="-4"/>
                <w:w w:val="105"/>
                <w:sz w:val="16"/>
                <w:szCs w:val="16"/>
              </w:rPr>
            </w:pPr>
          </w:p>
        </w:tc>
        <w:tc>
          <w:tcPr>
            <w:tcW w:w="992" w:type="dxa"/>
            <w:tcBorders>
              <w:left w:val="single" w:sz="4" w:space="0" w:color="auto"/>
            </w:tcBorders>
            <w:shd w:val="clear" w:color="auto" w:fill="auto"/>
          </w:tcPr>
          <w:p w14:paraId="2C948D29" w14:textId="77777777" w:rsidR="00FD2F4F" w:rsidRDefault="00FD2F4F" w:rsidP="001875CD">
            <w:pPr>
              <w:widowControl w:val="0"/>
              <w:autoSpaceDE w:val="0"/>
              <w:autoSpaceDN w:val="0"/>
              <w:jc w:val="center"/>
              <w:rPr>
                <w:rFonts w:ascii="Arial Narrow" w:hAnsi="Arial Narrow"/>
                <w:color w:val="FF0000"/>
                <w:sz w:val="16"/>
                <w:szCs w:val="16"/>
              </w:rPr>
            </w:pPr>
          </w:p>
        </w:tc>
        <w:tc>
          <w:tcPr>
            <w:tcW w:w="268" w:type="dxa"/>
            <w:shd w:val="clear" w:color="auto" w:fill="auto"/>
            <w:vAlign w:val="center"/>
          </w:tcPr>
          <w:p w14:paraId="59F830EA" w14:textId="77777777" w:rsidR="00FD2F4F" w:rsidRPr="00E44F8F" w:rsidRDefault="00FD2F4F" w:rsidP="001875CD">
            <w:pPr>
              <w:pStyle w:val="TableParagraph"/>
              <w:spacing w:before="3" w:line="276" w:lineRule="auto"/>
              <w:jc w:val="center"/>
              <w:rPr>
                <w:rFonts w:ascii="Arial Narrow" w:hAnsi="Arial Narrow"/>
                <w:color w:val="FF0000"/>
                <w:sz w:val="16"/>
                <w:szCs w:val="16"/>
              </w:rPr>
            </w:pPr>
          </w:p>
        </w:tc>
        <w:tc>
          <w:tcPr>
            <w:tcW w:w="283" w:type="dxa"/>
          </w:tcPr>
          <w:p w14:paraId="217964BD"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4" w:type="dxa"/>
          </w:tcPr>
          <w:p w14:paraId="491A776F"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1764AFD3" w14:textId="77777777" w:rsidR="00FD2F4F" w:rsidRPr="00E44F8F" w:rsidRDefault="00FD2F4F" w:rsidP="001875CD">
            <w:pPr>
              <w:pStyle w:val="TableParagraph"/>
              <w:spacing w:line="276" w:lineRule="auto"/>
              <w:jc w:val="right"/>
              <w:rPr>
                <w:rFonts w:ascii="Arial Narrow" w:hAnsi="Arial Narrow"/>
                <w:color w:val="FF0000"/>
                <w:w w:val="105"/>
                <w:sz w:val="16"/>
                <w:szCs w:val="16"/>
              </w:rPr>
            </w:pPr>
          </w:p>
        </w:tc>
        <w:tc>
          <w:tcPr>
            <w:tcW w:w="283" w:type="dxa"/>
          </w:tcPr>
          <w:p w14:paraId="704311EF" w14:textId="77777777" w:rsidR="00FD2F4F" w:rsidRDefault="00FD2F4F" w:rsidP="001875CD">
            <w:pPr>
              <w:pStyle w:val="TableParagraph"/>
              <w:spacing w:line="276" w:lineRule="auto"/>
              <w:jc w:val="right"/>
              <w:rPr>
                <w:rFonts w:ascii="Arial Narrow" w:hAnsi="Arial Narrow"/>
                <w:color w:val="FF0000"/>
                <w:w w:val="105"/>
                <w:sz w:val="16"/>
                <w:szCs w:val="16"/>
              </w:rPr>
            </w:pPr>
          </w:p>
          <w:p w14:paraId="10E5BCC4" w14:textId="77777777" w:rsidR="008153FF" w:rsidRPr="00FA3452" w:rsidRDefault="008153FF" w:rsidP="00FA3452">
            <w:pPr>
              <w:rPr>
                <w:lang w:eastAsia="en-US"/>
              </w:rPr>
            </w:pPr>
          </w:p>
          <w:p w14:paraId="5B9E7283" w14:textId="77777777" w:rsidR="008153FF" w:rsidRDefault="008153FF" w:rsidP="008153FF">
            <w:pPr>
              <w:rPr>
                <w:rFonts w:ascii="Arial Narrow" w:eastAsia="Times New Roman" w:hAnsi="Arial Narrow" w:cs="Times New Roman"/>
                <w:color w:val="FF0000"/>
                <w:w w:val="105"/>
                <w:sz w:val="16"/>
                <w:szCs w:val="16"/>
                <w:lang w:eastAsia="en-US"/>
              </w:rPr>
            </w:pPr>
          </w:p>
          <w:p w14:paraId="0CB9E49B" w14:textId="04327C88" w:rsidR="008153FF" w:rsidRPr="00FA3452" w:rsidRDefault="008153FF" w:rsidP="00FA3452">
            <w:pPr>
              <w:rPr>
                <w:lang w:eastAsia="en-US"/>
              </w:rPr>
            </w:pPr>
            <w:r>
              <w:rPr>
                <w:lang w:eastAsia="en-US"/>
              </w:rPr>
              <w:t>X</w:t>
            </w:r>
          </w:p>
        </w:tc>
        <w:tc>
          <w:tcPr>
            <w:tcW w:w="283" w:type="dxa"/>
          </w:tcPr>
          <w:p w14:paraId="3ED7FE98" w14:textId="77777777" w:rsidR="00FD2F4F" w:rsidRDefault="00FD2F4F" w:rsidP="001875CD">
            <w:pPr>
              <w:pStyle w:val="TableParagraph"/>
              <w:spacing w:line="276" w:lineRule="auto"/>
              <w:jc w:val="right"/>
              <w:rPr>
                <w:rFonts w:ascii="Arial Narrow" w:hAnsi="Arial Narrow"/>
                <w:color w:val="FF0000"/>
                <w:w w:val="105"/>
                <w:sz w:val="16"/>
                <w:szCs w:val="16"/>
              </w:rPr>
            </w:pPr>
          </w:p>
          <w:p w14:paraId="12112FF8" w14:textId="77777777" w:rsidR="008153FF" w:rsidRPr="00FA3452" w:rsidRDefault="008153FF" w:rsidP="00FA3452">
            <w:pPr>
              <w:rPr>
                <w:lang w:eastAsia="en-US"/>
              </w:rPr>
            </w:pPr>
          </w:p>
          <w:p w14:paraId="529DE9F4" w14:textId="77777777" w:rsidR="008153FF" w:rsidRDefault="008153FF" w:rsidP="008153FF">
            <w:pPr>
              <w:rPr>
                <w:rFonts w:ascii="Arial Narrow" w:eastAsia="Times New Roman" w:hAnsi="Arial Narrow" w:cs="Times New Roman"/>
                <w:color w:val="FF0000"/>
                <w:w w:val="105"/>
                <w:sz w:val="16"/>
                <w:szCs w:val="16"/>
                <w:lang w:eastAsia="en-US"/>
              </w:rPr>
            </w:pPr>
          </w:p>
          <w:p w14:paraId="5283D591" w14:textId="51C6EF65" w:rsidR="008153FF" w:rsidRPr="00FA3452" w:rsidRDefault="008153FF" w:rsidP="00FA3452">
            <w:pPr>
              <w:rPr>
                <w:lang w:eastAsia="en-US"/>
              </w:rPr>
            </w:pPr>
            <w:r>
              <w:rPr>
                <w:lang w:eastAsia="en-US"/>
              </w:rPr>
              <w:t>X</w:t>
            </w:r>
          </w:p>
        </w:tc>
        <w:tc>
          <w:tcPr>
            <w:tcW w:w="283" w:type="dxa"/>
          </w:tcPr>
          <w:p w14:paraId="6015235E" w14:textId="77777777" w:rsidR="00FD2F4F" w:rsidRDefault="00FD2F4F" w:rsidP="001875CD">
            <w:pPr>
              <w:pStyle w:val="TableParagraph"/>
              <w:spacing w:line="276" w:lineRule="auto"/>
              <w:jc w:val="right"/>
              <w:rPr>
                <w:rFonts w:ascii="Arial Narrow" w:hAnsi="Arial Narrow"/>
                <w:color w:val="FF0000"/>
                <w:w w:val="105"/>
                <w:sz w:val="16"/>
                <w:szCs w:val="16"/>
              </w:rPr>
            </w:pPr>
          </w:p>
          <w:p w14:paraId="2103CE9D" w14:textId="77777777" w:rsidR="008153FF" w:rsidRPr="00FA3452" w:rsidRDefault="008153FF" w:rsidP="00FA3452">
            <w:pPr>
              <w:rPr>
                <w:lang w:eastAsia="en-US"/>
              </w:rPr>
            </w:pPr>
          </w:p>
          <w:p w14:paraId="44FE0301" w14:textId="77777777" w:rsidR="008153FF" w:rsidRDefault="008153FF" w:rsidP="008153FF">
            <w:pPr>
              <w:rPr>
                <w:rFonts w:ascii="Arial Narrow" w:eastAsia="Times New Roman" w:hAnsi="Arial Narrow" w:cs="Times New Roman"/>
                <w:color w:val="FF0000"/>
                <w:w w:val="105"/>
                <w:sz w:val="16"/>
                <w:szCs w:val="16"/>
                <w:lang w:eastAsia="en-US"/>
              </w:rPr>
            </w:pPr>
          </w:p>
          <w:p w14:paraId="26A4EB8D" w14:textId="4073CC66" w:rsidR="008153FF" w:rsidRPr="00FA3452" w:rsidRDefault="008153FF" w:rsidP="00FA3452">
            <w:pPr>
              <w:rPr>
                <w:lang w:eastAsia="en-US"/>
              </w:rPr>
            </w:pPr>
            <w:r>
              <w:rPr>
                <w:lang w:eastAsia="en-US"/>
              </w:rPr>
              <w:t>X</w:t>
            </w:r>
          </w:p>
        </w:tc>
        <w:tc>
          <w:tcPr>
            <w:tcW w:w="283" w:type="dxa"/>
          </w:tcPr>
          <w:p w14:paraId="02693B74" w14:textId="77777777" w:rsidR="00FD2F4F" w:rsidRDefault="00FD2F4F" w:rsidP="001875CD">
            <w:pPr>
              <w:pStyle w:val="TableParagraph"/>
              <w:spacing w:line="276" w:lineRule="auto"/>
              <w:jc w:val="right"/>
              <w:rPr>
                <w:rFonts w:ascii="Arial Narrow" w:hAnsi="Arial Narrow"/>
                <w:color w:val="FF0000"/>
                <w:w w:val="105"/>
                <w:sz w:val="16"/>
                <w:szCs w:val="16"/>
              </w:rPr>
            </w:pPr>
          </w:p>
          <w:p w14:paraId="07DCC1E0" w14:textId="77777777" w:rsidR="008153FF" w:rsidRPr="00FA3452" w:rsidRDefault="008153FF" w:rsidP="00FA3452">
            <w:pPr>
              <w:rPr>
                <w:lang w:eastAsia="en-US"/>
              </w:rPr>
            </w:pPr>
          </w:p>
          <w:p w14:paraId="009F65F5" w14:textId="77777777" w:rsidR="008153FF" w:rsidRDefault="008153FF" w:rsidP="008153FF">
            <w:pPr>
              <w:rPr>
                <w:rFonts w:ascii="Arial Narrow" w:eastAsia="Times New Roman" w:hAnsi="Arial Narrow" w:cs="Times New Roman"/>
                <w:color w:val="FF0000"/>
                <w:w w:val="105"/>
                <w:sz w:val="16"/>
                <w:szCs w:val="16"/>
                <w:lang w:eastAsia="en-US"/>
              </w:rPr>
            </w:pPr>
          </w:p>
          <w:p w14:paraId="1FED4BD4" w14:textId="59E9AEC4" w:rsidR="008153FF" w:rsidRPr="00FA3452" w:rsidRDefault="008153FF" w:rsidP="00FA3452">
            <w:pPr>
              <w:rPr>
                <w:lang w:eastAsia="en-US"/>
              </w:rPr>
            </w:pPr>
            <w:r>
              <w:rPr>
                <w:lang w:eastAsia="en-US"/>
              </w:rPr>
              <w:t>X</w:t>
            </w:r>
          </w:p>
        </w:tc>
        <w:tc>
          <w:tcPr>
            <w:tcW w:w="283" w:type="dxa"/>
          </w:tcPr>
          <w:p w14:paraId="3D41B72A" w14:textId="77777777" w:rsidR="00FD2F4F" w:rsidRDefault="00FD2F4F" w:rsidP="001875CD">
            <w:pPr>
              <w:pStyle w:val="TableParagraph"/>
              <w:spacing w:line="276" w:lineRule="auto"/>
              <w:jc w:val="right"/>
              <w:rPr>
                <w:rFonts w:ascii="Arial Narrow" w:hAnsi="Arial Narrow"/>
                <w:color w:val="FF0000"/>
                <w:w w:val="105"/>
                <w:sz w:val="16"/>
                <w:szCs w:val="16"/>
              </w:rPr>
            </w:pPr>
          </w:p>
          <w:p w14:paraId="6B25F40F" w14:textId="77777777" w:rsidR="008153FF" w:rsidRPr="00FA3452" w:rsidRDefault="008153FF" w:rsidP="00FA3452">
            <w:pPr>
              <w:rPr>
                <w:lang w:eastAsia="en-US"/>
              </w:rPr>
            </w:pPr>
          </w:p>
          <w:p w14:paraId="61095CBB" w14:textId="77777777" w:rsidR="008153FF" w:rsidRDefault="008153FF" w:rsidP="008153FF">
            <w:pPr>
              <w:rPr>
                <w:rFonts w:ascii="Arial Narrow" w:eastAsia="Times New Roman" w:hAnsi="Arial Narrow" w:cs="Times New Roman"/>
                <w:color w:val="FF0000"/>
                <w:w w:val="105"/>
                <w:sz w:val="16"/>
                <w:szCs w:val="16"/>
                <w:lang w:eastAsia="en-US"/>
              </w:rPr>
            </w:pPr>
          </w:p>
          <w:p w14:paraId="6D82C20E" w14:textId="0506D94E" w:rsidR="008153FF" w:rsidRPr="00FA3452" w:rsidRDefault="008153FF" w:rsidP="00FA3452">
            <w:pPr>
              <w:rPr>
                <w:lang w:eastAsia="en-US"/>
              </w:rPr>
            </w:pPr>
            <w:r>
              <w:rPr>
                <w:lang w:eastAsia="en-US"/>
              </w:rPr>
              <w:t>X</w:t>
            </w:r>
          </w:p>
        </w:tc>
        <w:tc>
          <w:tcPr>
            <w:tcW w:w="283" w:type="dxa"/>
          </w:tcPr>
          <w:p w14:paraId="5CB976E6" w14:textId="77777777" w:rsidR="00FD2F4F" w:rsidRDefault="00FD2F4F" w:rsidP="001875CD">
            <w:pPr>
              <w:pStyle w:val="TableParagraph"/>
              <w:spacing w:line="276" w:lineRule="auto"/>
              <w:jc w:val="right"/>
              <w:rPr>
                <w:rFonts w:ascii="Arial Narrow" w:hAnsi="Arial Narrow"/>
                <w:color w:val="FF0000"/>
                <w:w w:val="105"/>
                <w:sz w:val="16"/>
                <w:szCs w:val="16"/>
              </w:rPr>
            </w:pPr>
          </w:p>
          <w:p w14:paraId="48C85C6D" w14:textId="77777777" w:rsidR="008153FF" w:rsidRPr="00FA3452" w:rsidRDefault="008153FF" w:rsidP="00FA3452">
            <w:pPr>
              <w:rPr>
                <w:lang w:eastAsia="en-US"/>
              </w:rPr>
            </w:pPr>
          </w:p>
          <w:p w14:paraId="00CB13E5" w14:textId="77777777" w:rsidR="008153FF" w:rsidRDefault="008153FF" w:rsidP="008153FF">
            <w:pPr>
              <w:rPr>
                <w:rFonts w:ascii="Arial Narrow" w:eastAsia="Times New Roman" w:hAnsi="Arial Narrow" w:cs="Times New Roman"/>
                <w:color w:val="FF0000"/>
                <w:w w:val="105"/>
                <w:sz w:val="16"/>
                <w:szCs w:val="16"/>
                <w:lang w:eastAsia="en-US"/>
              </w:rPr>
            </w:pPr>
          </w:p>
          <w:p w14:paraId="4C5B7C36" w14:textId="09C6F1AA" w:rsidR="008153FF" w:rsidRPr="00FA3452" w:rsidRDefault="008153FF" w:rsidP="00FA3452">
            <w:pPr>
              <w:rPr>
                <w:lang w:eastAsia="en-US"/>
              </w:rPr>
            </w:pPr>
            <w:r>
              <w:rPr>
                <w:lang w:eastAsia="en-US"/>
              </w:rPr>
              <w:t>X</w:t>
            </w:r>
          </w:p>
        </w:tc>
        <w:tc>
          <w:tcPr>
            <w:tcW w:w="283" w:type="dxa"/>
          </w:tcPr>
          <w:p w14:paraId="4BDEAFE5" w14:textId="77777777" w:rsidR="00FD2F4F" w:rsidRDefault="00FD2F4F" w:rsidP="001875CD">
            <w:pPr>
              <w:pStyle w:val="TableParagraph"/>
              <w:spacing w:line="276" w:lineRule="auto"/>
              <w:jc w:val="right"/>
              <w:rPr>
                <w:rFonts w:ascii="Arial Narrow" w:hAnsi="Arial Narrow"/>
                <w:color w:val="FF0000"/>
                <w:w w:val="105"/>
                <w:sz w:val="16"/>
                <w:szCs w:val="16"/>
              </w:rPr>
            </w:pPr>
          </w:p>
          <w:p w14:paraId="0407BCD1" w14:textId="77777777" w:rsidR="008153FF" w:rsidRPr="00FA3452" w:rsidRDefault="008153FF" w:rsidP="00FA3452">
            <w:pPr>
              <w:rPr>
                <w:lang w:eastAsia="en-US"/>
              </w:rPr>
            </w:pPr>
          </w:p>
          <w:p w14:paraId="277D052B" w14:textId="77777777" w:rsidR="008153FF" w:rsidRDefault="008153FF" w:rsidP="008153FF">
            <w:pPr>
              <w:rPr>
                <w:rFonts w:ascii="Arial Narrow" w:eastAsia="Times New Roman" w:hAnsi="Arial Narrow" w:cs="Times New Roman"/>
                <w:color w:val="FF0000"/>
                <w:w w:val="105"/>
                <w:sz w:val="16"/>
                <w:szCs w:val="16"/>
                <w:lang w:eastAsia="en-US"/>
              </w:rPr>
            </w:pPr>
          </w:p>
          <w:p w14:paraId="6CB8F776" w14:textId="023C0C34" w:rsidR="008153FF" w:rsidRPr="00FA3452" w:rsidRDefault="008153FF" w:rsidP="00FA3452">
            <w:pPr>
              <w:rPr>
                <w:lang w:eastAsia="en-US"/>
              </w:rPr>
            </w:pPr>
            <w:r>
              <w:rPr>
                <w:lang w:eastAsia="en-US"/>
              </w:rPr>
              <w:t>X</w:t>
            </w:r>
          </w:p>
        </w:tc>
        <w:tc>
          <w:tcPr>
            <w:tcW w:w="283" w:type="dxa"/>
          </w:tcPr>
          <w:p w14:paraId="4E49D3E9" w14:textId="77777777" w:rsidR="00FD2F4F" w:rsidRDefault="00FD2F4F" w:rsidP="001875CD">
            <w:pPr>
              <w:pStyle w:val="TableParagraph"/>
              <w:spacing w:line="276" w:lineRule="auto"/>
              <w:jc w:val="right"/>
              <w:rPr>
                <w:rFonts w:ascii="Arial Narrow" w:hAnsi="Arial Narrow"/>
                <w:color w:val="FF0000"/>
                <w:w w:val="105"/>
                <w:sz w:val="16"/>
                <w:szCs w:val="16"/>
              </w:rPr>
            </w:pPr>
          </w:p>
          <w:p w14:paraId="7A7FCC7F" w14:textId="77777777" w:rsidR="008153FF" w:rsidRPr="00FA3452" w:rsidRDefault="008153FF" w:rsidP="00FA3452">
            <w:pPr>
              <w:rPr>
                <w:lang w:eastAsia="en-US"/>
              </w:rPr>
            </w:pPr>
          </w:p>
          <w:p w14:paraId="731C5819" w14:textId="77777777" w:rsidR="008153FF" w:rsidRDefault="008153FF" w:rsidP="008153FF">
            <w:pPr>
              <w:rPr>
                <w:rFonts w:ascii="Arial Narrow" w:eastAsia="Times New Roman" w:hAnsi="Arial Narrow" w:cs="Times New Roman"/>
                <w:color w:val="FF0000"/>
                <w:w w:val="105"/>
                <w:sz w:val="16"/>
                <w:szCs w:val="16"/>
                <w:lang w:eastAsia="en-US"/>
              </w:rPr>
            </w:pPr>
          </w:p>
          <w:p w14:paraId="0EFA4D86" w14:textId="216CABF9" w:rsidR="008153FF" w:rsidRPr="00FA3452" w:rsidRDefault="008153FF" w:rsidP="00FA3452">
            <w:pPr>
              <w:rPr>
                <w:lang w:eastAsia="en-US"/>
              </w:rPr>
            </w:pPr>
            <w:r>
              <w:rPr>
                <w:lang w:eastAsia="en-US"/>
              </w:rPr>
              <w:t>X</w:t>
            </w:r>
          </w:p>
        </w:tc>
        <w:tc>
          <w:tcPr>
            <w:tcW w:w="283" w:type="dxa"/>
          </w:tcPr>
          <w:p w14:paraId="3F65222B" w14:textId="77777777" w:rsidR="00FD2F4F" w:rsidRDefault="00FD2F4F" w:rsidP="001875CD">
            <w:pPr>
              <w:pStyle w:val="TableParagraph"/>
              <w:spacing w:line="276" w:lineRule="auto"/>
              <w:jc w:val="right"/>
              <w:rPr>
                <w:rFonts w:ascii="Arial Narrow" w:hAnsi="Arial Narrow"/>
                <w:color w:val="FF0000"/>
                <w:w w:val="105"/>
                <w:sz w:val="16"/>
                <w:szCs w:val="16"/>
              </w:rPr>
            </w:pPr>
          </w:p>
          <w:p w14:paraId="1EBB7AE9" w14:textId="77777777" w:rsidR="008153FF" w:rsidRPr="00FA3452" w:rsidRDefault="008153FF" w:rsidP="00FA3452">
            <w:pPr>
              <w:rPr>
                <w:lang w:eastAsia="en-US"/>
              </w:rPr>
            </w:pPr>
          </w:p>
          <w:p w14:paraId="1E2D7A64" w14:textId="77777777" w:rsidR="008153FF" w:rsidRDefault="008153FF" w:rsidP="008153FF">
            <w:pPr>
              <w:rPr>
                <w:rFonts w:ascii="Arial Narrow" w:eastAsia="Times New Roman" w:hAnsi="Arial Narrow" w:cs="Times New Roman"/>
                <w:color w:val="FF0000"/>
                <w:w w:val="105"/>
                <w:sz w:val="16"/>
                <w:szCs w:val="16"/>
                <w:lang w:eastAsia="en-US"/>
              </w:rPr>
            </w:pPr>
          </w:p>
          <w:p w14:paraId="337CD7A3" w14:textId="2B56C2BB" w:rsidR="008153FF" w:rsidRPr="00FA3452" w:rsidRDefault="008153FF" w:rsidP="00FA3452">
            <w:pPr>
              <w:rPr>
                <w:lang w:eastAsia="en-US"/>
              </w:rPr>
            </w:pPr>
            <w:r>
              <w:rPr>
                <w:lang w:eastAsia="en-US"/>
              </w:rPr>
              <w:t>X</w:t>
            </w:r>
          </w:p>
        </w:tc>
        <w:tc>
          <w:tcPr>
            <w:tcW w:w="283" w:type="dxa"/>
          </w:tcPr>
          <w:p w14:paraId="5FFCDE2E" w14:textId="77777777" w:rsidR="00FD2F4F" w:rsidRDefault="00FD2F4F" w:rsidP="001875CD">
            <w:pPr>
              <w:pStyle w:val="TableParagraph"/>
              <w:spacing w:line="276" w:lineRule="auto"/>
              <w:jc w:val="right"/>
              <w:rPr>
                <w:rFonts w:ascii="Arial Narrow" w:hAnsi="Arial Narrow"/>
                <w:color w:val="FF0000"/>
                <w:w w:val="105"/>
                <w:sz w:val="16"/>
                <w:szCs w:val="16"/>
              </w:rPr>
            </w:pPr>
          </w:p>
          <w:p w14:paraId="0F0F059B" w14:textId="77777777" w:rsidR="008153FF" w:rsidRPr="00FA3452" w:rsidRDefault="008153FF" w:rsidP="00FA3452">
            <w:pPr>
              <w:rPr>
                <w:lang w:eastAsia="en-US"/>
              </w:rPr>
            </w:pPr>
          </w:p>
          <w:p w14:paraId="70639362" w14:textId="77777777" w:rsidR="008153FF" w:rsidRDefault="008153FF" w:rsidP="008153FF">
            <w:pPr>
              <w:rPr>
                <w:rFonts w:ascii="Arial Narrow" w:eastAsia="Times New Roman" w:hAnsi="Arial Narrow" w:cs="Times New Roman"/>
                <w:color w:val="FF0000"/>
                <w:w w:val="105"/>
                <w:sz w:val="16"/>
                <w:szCs w:val="16"/>
                <w:lang w:eastAsia="en-US"/>
              </w:rPr>
            </w:pPr>
          </w:p>
          <w:p w14:paraId="57694667" w14:textId="371A02CD" w:rsidR="008153FF" w:rsidRPr="00FA3452" w:rsidRDefault="008153FF" w:rsidP="00FA3452">
            <w:pPr>
              <w:rPr>
                <w:lang w:eastAsia="en-US"/>
              </w:rPr>
            </w:pPr>
            <w:r>
              <w:rPr>
                <w:lang w:eastAsia="en-US"/>
              </w:rPr>
              <w:t>X</w:t>
            </w:r>
          </w:p>
        </w:tc>
        <w:tc>
          <w:tcPr>
            <w:tcW w:w="283" w:type="dxa"/>
          </w:tcPr>
          <w:p w14:paraId="223B2D88" w14:textId="77777777" w:rsidR="00FD2F4F" w:rsidRDefault="00FD2F4F" w:rsidP="001875CD">
            <w:pPr>
              <w:pStyle w:val="TableParagraph"/>
              <w:spacing w:line="276" w:lineRule="auto"/>
              <w:jc w:val="right"/>
              <w:rPr>
                <w:rFonts w:ascii="Arial Narrow" w:hAnsi="Arial Narrow"/>
                <w:color w:val="FF0000"/>
                <w:w w:val="105"/>
                <w:sz w:val="16"/>
                <w:szCs w:val="16"/>
              </w:rPr>
            </w:pPr>
          </w:p>
          <w:p w14:paraId="054A0CB7" w14:textId="77777777" w:rsidR="008153FF" w:rsidRPr="00FA3452" w:rsidRDefault="008153FF" w:rsidP="00FA3452">
            <w:pPr>
              <w:rPr>
                <w:lang w:eastAsia="en-US"/>
              </w:rPr>
            </w:pPr>
          </w:p>
          <w:p w14:paraId="3183ED04" w14:textId="77777777" w:rsidR="008153FF" w:rsidRDefault="008153FF" w:rsidP="008153FF">
            <w:pPr>
              <w:rPr>
                <w:rFonts w:ascii="Arial Narrow" w:eastAsia="Times New Roman" w:hAnsi="Arial Narrow" w:cs="Times New Roman"/>
                <w:color w:val="FF0000"/>
                <w:w w:val="105"/>
                <w:sz w:val="16"/>
                <w:szCs w:val="16"/>
                <w:lang w:eastAsia="en-US"/>
              </w:rPr>
            </w:pPr>
          </w:p>
          <w:p w14:paraId="7CBED47A" w14:textId="2D288147" w:rsidR="008153FF" w:rsidRPr="00FA3452" w:rsidRDefault="008153FF" w:rsidP="00FA3452">
            <w:pPr>
              <w:rPr>
                <w:lang w:eastAsia="en-US"/>
              </w:rPr>
            </w:pPr>
            <w:r>
              <w:rPr>
                <w:lang w:eastAsia="en-US"/>
              </w:rPr>
              <w:t>X</w:t>
            </w:r>
          </w:p>
        </w:tc>
        <w:tc>
          <w:tcPr>
            <w:tcW w:w="284" w:type="dxa"/>
          </w:tcPr>
          <w:p w14:paraId="02EB9D58" w14:textId="77777777" w:rsidR="00FD2F4F" w:rsidRDefault="00FD2F4F" w:rsidP="001875CD">
            <w:pPr>
              <w:pStyle w:val="TableParagraph"/>
              <w:spacing w:line="276" w:lineRule="auto"/>
              <w:jc w:val="right"/>
              <w:rPr>
                <w:rFonts w:ascii="Arial Narrow" w:hAnsi="Arial Narrow"/>
                <w:color w:val="FF0000"/>
                <w:w w:val="105"/>
                <w:sz w:val="16"/>
                <w:szCs w:val="16"/>
              </w:rPr>
            </w:pPr>
          </w:p>
          <w:p w14:paraId="2E85C76A" w14:textId="77777777" w:rsidR="008153FF" w:rsidRPr="00FA3452" w:rsidRDefault="008153FF" w:rsidP="00FA3452">
            <w:pPr>
              <w:rPr>
                <w:lang w:eastAsia="en-US"/>
              </w:rPr>
            </w:pPr>
          </w:p>
          <w:p w14:paraId="7A196D83" w14:textId="77777777" w:rsidR="008153FF" w:rsidRDefault="008153FF" w:rsidP="008153FF">
            <w:pPr>
              <w:rPr>
                <w:rFonts w:ascii="Arial Narrow" w:eastAsia="Times New Roman" w:hAnsi="Arial Narrow" w:cs="Times New Roman"/>
                <w:color w:val="FF0000"/>
                <w:w w:val="105"/>
                <w:sz w:val="16"/>
                <w:szCs w:val="16"/>
                <w:lang w:eastAsia="en-US"/>
              </w:rPr>
            </w:pPr>
          </w:p>
          <w:p w14:paraId="3FEA3E36" w14:textId="3C8B3B2B" w:rsidR="008153FF" w:rsidRPr="00FA3452" w:rsidRDefault="008153FF" w:rsidP="00FA3452">
            <w:pPr>
              <w:rPr>
                <w:lang w:eastAsia="en-US"/>
              </w:rPr>
            </w:pPr>
            <w:r>
              <w:rPr>
                <w:lang w:eastAsia="en-US"/>
              </w:rPr>
              <w:t>X</w:t>
            </w:r>
          </w:p>
        </w:tc>
        <w:tc>
          <w:tcPr>
            <w:tcW w:w="2268" w:type="dxa"/>
            <w:shd w:val="clear" w:color="auto" w:fill="auto"/>
            <w:vAlign w:val="center"/>
          </w:tcPr>
          <w:p w14:paraId="18617B0E" w14:textId="62160CF7" w:rsidR="00FD2F4F" w:rsidRPr="00E44F8F" w:rsidRDefault="00FA3452" w:rsidP="001875CD">
            <w:pPr>
              <w:pStyle w:val="TableParagraph"/>
              <w:spacing w:line="276" w:lineRule="auto"/>
              <w:jc w:val="right"/>
              <w:rPr>
                <w:rFonts w:ascii="Arial Narrow" w:hAnsi="Arial Narrow"/>
                <w:color w:val="FF0000"/>
                <w:w w:val="105"/>
                <w:sz w:val="16"/>
                <w:szCs w:val="16"/>
              </w:rPr>
            </w:pPr>
            <w:r>
              <w:rPr>
                <w:rFonts w:ascii="Arial Narrow" w:hAnsi="Arial Narrow"/>
                <w:color w:val="FF0000"/>
                <w:w w:val="105"/>
                <w:sz w:val="16"/>
                <w:szCs w:val="16"/>
              </w:rPr>
              <w:t>00</w:t>
            </w:r>
          </w:p>
        </w:tc>
      </w:tr>
    </w:tbl>
    <w:p w14:paraId="060B937E" w14:textId="77777777" w:rsidR="00863F81" w:rsidRDefault="00863F81" w:rsidP="00863F81"/>
    <w:p w14:paraId="052602B2" w14:textId="77777777" w:rsidR="00863F81" w:rsidRDefault="00863F81" w:rsidP="00863F81"/>
    <w:p w14:paraId="1E4229CD" w14:textId="77777777" w:rsidR="00863F81" w:rsidRDefault="00863F81" w:rsidP="00863F81"/>
    <w:p w14:paraId="6B4A6DB8" w14:textId="77777777" w:rsidR="00863F81" w:rsidRDefault="00863F81" w:rsidP="00863F81"/>
    <w:tbl>
      <w:tblPr>
        <w:tblW w:w="15309"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6"/>
        <w:gridCol w:w="992"/>
        <w:gridCol w:w="1276"/>
        <w:gridCol w:w="1667"/>
        <w:gridCol w:w="1134"/>
        <w:gridCol w:w="1168"/>
        <w:gridCol w:w="992"/>
        <w:gridCol w:w="268"/>
        <w:gridCol w:w="303"/>
        <w:gridCol w:w="284"/>
        <w:gridCol w:w="284"/>
        <w:gridCol w:w="283"/>
        <w:gridCol w:w="283"/>
        <w:gridCol w:w="283"/>
        <w:gridCol w:w="283"/>
        <w:gridCol w:w="283"/>
        <w:gridCol w:w="283"/>
        <w:gridCol w:w="283"/>
        <w:gridCol w:w="283"/>
        <w:gridCol w:w="283"/>
        <w:gridCol w:w="283"/>
        <w:gridCol w:w="283"/>
        <w:gridCol w:w="284"/>
        <w:gridCol w:w="2268"/>
      </w:tblGrid>
      <w:tr w:rsidR="00863F81" w:rsidRPr="0007216F" w14:paraId="7EDD58D4" w14:textId="77777777" w:rsidTr="001875CD">
        <w:trPr>
          <w:trHeight w:val="163"/>
        </w:trPr>
        <w:tc>
          <w:tcPr>
            <w:tcW w:w="15309" w:type="dxa"/>
            <w:gridSpan w:val="24"/>
            <w:shd w:val="clear" w:color="auto" w:fill="F2F2F2"/>
          </w:tcPr>
          <w:p w14:paraId="21601A4A" w14:textId="77777777" w:rsidR="00863F81" w:rsidRPr="0007216F" w:rsidRDefault="00863F81" w:rsidP="001875CD">
            <w:pPr>
              <w:pStyle w:val="TableParagraph"/>
              <w:spacing w:line="276" w:lineRule="auto"/>
              <w:jc w:val="center"/>
              <w:rPr>
                <w:b/>
                <w:bCs/>
                <w:color w:val="000000"/>
              </w:rPr>
            </w:pPr>
            <w:r w:rsidRPr="0007216F">
              <w:rPr>
                <w:b/>
                <w:bCs/>
                <w:color w:val="000000"/>
              </w:rPr>
              <w:t>Axe stratégique I</w:t>
            </w:r>
            <w:r>
              <w:rPr>
                <w:b/>
                <w:bCs/>
                <w:color w:val="000000"/>
              </w:rPr>
              <w:t xml:space="preserve">II </w:t>
            </w:r>
            <w:r w:rsidRPr="004E75C7">
              <w:rPr>
                <w:b/>
                <w:bCs/>
                <w:color w:val="000000"/>
              </w:rPr>
              <w:t>Renforcement de la Communication Externe</w:t>
            </w:r>
          </w:p>
        </w:tc>
      </w:tr>
      <w:tr w:rsidR="00863F81" w:rsidRPr="00565AAE" w14:paraId="7C41048B" w14:textId="77777777" w:rsidTr="001875CD">
        <w:trPr>
          <w:trHeight w:val="281"/>
        </w:trPr>
        <w:tc>
          <w:tcPr>
            <w:tcW w:w="1276" w:type="dxa"/>
            <w:vMerge w:val="restart"/>
            <w:shd w:val="clear" w:color="auto" w:fill="F2F2F2"/>
            <w:vAlign w:val="center"/>
          </w:tcPr>
          <w:p w14:paraId="0CA5B5F4" w14:textId="77777777" w:rsidR="00863F81" w:rsidRPr="00565AAE" w:rsidRDefault="00863F81" w:rsidP="001875CD">
            <w:pPr>
              <w:pStyle w:val="TableParagraph"/>
              <w:spacing w:line="276" w:lineRule="auto"/>
              <w:ind w:left="348"/>
              <w:jc w:val="center"/>
              <w:rPr>
                <w:rFonts w:ascii="Arial Narrow" w:hAnsi="Arial Narrow"/>
                <w:b/>
                <w:sz w:val="16"/>
                <w:szCs w:val="16"/>
              </w:rPr>
            </w:pPr>
            <w:r w:rsidRPr="00565AAE">
              <w:rPr>
                <w:rFonts w:ascii="Arial Narrow" w:hAnsi="Arial Narrow"/>
                <w:b/>
                <w:w w:val="105"/>
                <w:sz w:val="16"/>
                <w:szCs w:val="16"/>
              </w:rPr>
              <w:t>Cible</w:t>
            </w:r>
          </w:p>
        </w:tc>
        <w:tc>
          <w:tcPr>
            <w:tcW w:w="992" w:type="dxa"/>
            <w:vMerge w:val="restart"/>
            <w:shd w:val="clear" w:color="auto" w:fill="F2F2F2"/>
            <w:vAlign w:val="center"/>
          </w:tcPr>
          <w:p w14:paraId="4C420BB6" w14:textId="2E15D451" w:rsidR="00863F81" w:rsidRPr="00565AAE" w:rsidRDefault="00863F81" w:rsidP="001875CD">
            <w:pPr>
              <w:pStyle w:val="TableParagraph"/>
              <w:spacing w:line="276" w:lineRule="auto"/>
              <w:ind w:left="357"/>
              <w:jc w:val="center"/>
              <w:rPr>
                <w:rFonts w:ascii="Arial Narrow" w:hAnsi="Arial Narrow"/>
                <w:b/>
                <w:sz w:val="16"/>
                <w:szCs w:val="16"/>
              </w:rPr>
            </w:pPr>
            <w:r w:rsidRPr="00565AAE">
              <w:rPr>
                <w:rFonts w:ascii="Arial Narrow" w:hAnsi="Arial Narrow"/>
                <w:b/>
                <w:w w:val="105"/>
                <w:sz w:val="16"/>
                <w:szCs w:val="16"/>
              </w:rPr>
              <w:t>Objectif</w:t>
            </w:r>
            <w:r w:rsidR="00210111">
              <w:rPr>
                <w:rFonts w:ascii="Arial Narrow" w:hAnsi="Arial Narrow"/>
                <w:b/>
                <w:w w:val="105"/>
                <w:sz w:val="16"/>
                <w:szCs w:val="16"/>
              </w:rPr>
              <w:t>s</w:t>
            </w:r>
          </w:p>
        </w:tc>
        <w:tc>
          <w:tcPr>
            <w:tcW w:w="1276" w:type="dxa"/>
            <w:vMerge w:val="restart"/>
            <w:shd w:val="clear" w:color="auto" w:fill="F2F2F2"/>
            <w:vAlign w:val="center"/>
          </w:tcPr>
          <w:p w14:paraId="1CC81631" w14:textId="77777777" w:rsidR="00863F81" w:rsidRPr="00565AAE" w:rsidRDefault="00863F81" w:rsidP="001875CD">
            <w:pPr>
              <w:pStyle w:val="TableParagraph"/>
              <w:spacing w:before="36" w:line="276" w:lineRule="auto"/>
              <w:jc w:val="center"/>
              <w:rPr>
                <w:rFonts w:ascii="Arial Narrow" w:hAnsi="Arial Narrow"/>
                <w:b/>
                <w:sz w:val="16"/>
                <w:szCs w:val="16"/>
              </w:rPr>
            </w:pPr>
            <w:r w:rsidRPr="00565AAE">
              <w:rPr>
                <w:rFonts w:ascii="Arial Narrow" w:hAnsi="Arial Narrow"/>
                <w:b/>
                <w:w w:val="105"/>
                <w:sz w:val="16"/>
                <w:szCs w:val="16"/>
              </w:rPr>
              <w:t>Action</w:t>
            </w:r>
          </w:p>
        </w:tc>
        <w:tc>
          <w:tcPr>
            <w:tcW w:w="1667" w:type="dxa"/>
            <w:vMerge w:val="restart"/>
            <w:shd w:val="clear" w:color="auto" w:fill="F2F2F2"/>
            <w:vAlign w:val="center"/>
          </w:tcPr>
          <w:p w14:paraId="43081DCF" w14:textId="77777777" w:rsidR="00863F81" w:rsidRPr="00565AAE" w:rsidRDefault="00863F81" w:rsidP="001875CD">
            <w:pPr>
              <w:pStyle w:val="TableParagraph"/>
              <w:spacing w:before="92" w:line="276" w:lineRule="auto"/>
              <w:ind w:left="279" w:right="13" w:hanging="225"/>
              <w:jc w:val="center"/>
              <w:rPr>
                <w:rFonts w:ascii="Arial Narrow" w:hAnsi="Arial Narrow"/>
                <w:b/>
                <w:sz w:val="16"/>
                <w:szCs w:val="16"/>
              </w:rPr>
            </w:pPr>
            <w:r w:rsidRPr="00565AAE">
              <w:rPr>
                <w:rFonts w:ascii="Arial Narrow" w:hAnsi="Arial Narrow"/>
                <w:b/>
                <w:w w:val="105"/>
                <w:sz w:val="16"/>
                <w:szCs w:val="16"/>
              </w:rPr>
              <w:t>Canaux et Supports</w:t>
            </w:r>
          </w:p>
        </w:tc>
        <w:tc>
          <w:tcPr>
            <w:tcW w:w="1134" w:type="dxa"/>
            <w:vMerge w:val="restart"/>
            <w:shd w:val="clear" w:color="auto" w:fill="F2F2F2"/>
            <w:vAlign w:val="center"/>
          </w:tcPr>
          <w:p w14:paraId="296C5708" w14:textId="77777777" w:rsidR="00863F81" w:rsidRPr="00565AAE" w:rsidRDefault="00863F81" w:rsidP="001875CD">
            <w:pPr>
              <w:pStyle w:val="TableParagraph"/>
              <w:spacing w:line="276" w:lineRule="auto"/>
              <w:ind w:right="162"/>
              <w:jc w:val="center"/>
              <w:rPr>
                <w:rFonts w:ascii="Arial Narrow" w:hAnsi="Arial Narrow"/>
                <w:b/>
                <w:sz w:val="16"/>
                <w:szCs w:val="16"/>
              </w:rPr>
            </w:pPr>
            <w:r w:rsidRPr="00565AAE">
              <w:rPr>
                <w:rFonts w:ascii="Arial Narrow" w:hAnsi="Arial Narrow"/>
                <w:b/>
                <w:w w:val="105"/>
                <w:sz w:val="16"/>
                <w:szCs w:val="16"/>
              </w:rPr>
              <w:t>Contraintes</w:t>
            </w:r>
          </w:p>
        </w:tc>
        <w:tc>
          <w:tcPr>
            <w:tcW w:w="1168" w:type="dxa"/>
            <w:vMerge w:val="restart"/>
            <w:shd w:val="clear" w:color="auto" w:fill="F2F2F2"/>
            <w:vAlign w:val="center"/>
          </w:tcPr>
          <w:p w14:paraId="3C5396AA" w14:textId="77777777" w:rsidR="00863F81" w:rsidRPr="00565AAE" w:rsidRDefault="00863F81" w:rsidP="001875CD">
            <w:pPr>
              <w:pStyle w:val="TableParagraph"/>
              <w:spacing w:line="276" w:lineRule="auto"/>
              <w:ind w:left="10" w:right="2"/>
              <w:jc w:val="center"/>
              <w:rPr>
                <w:rFonts w:ascii="Arial Narrow" w:hAnsi="Arial Narrow"/>
                <w:b/>
                <w:sz w:val="16"/>
                <w:szCs w:val="16"/>
              </w:rPr>
            </w:pPr>
            <w:r w:rsidRPr="00565AAE">
              <w:rPr>
                <w:rFonts w:ascii="Arial Narrow" w:hAnsi="Arial Narrow"/>
                <w:b/>
                <w:w w:val="105"/>
                <w:sz w:val="16"/>
                <w:szCs w:val="16"/>
              </w:rPr>
              <w:t>Atouts</w:t>
            </w:r>
          </w:p>
        </w:tc>
        <w:tc>
          <w:tcPr>
            <w:tcW w:w="992" w:type="dxa"/>
            <w:vMerge w:val="restart"/>
            <w:shd w:val="clear" w:color="auto" w:fill="F2F2F2"/>
            <w:vAlign w:val="center"/>
          </w:tcPr>
          <w:p w14:paraId="6DC7B98B" w14:textId="77777777" w:rsidR="00863F81" w:rsidRPr="00565AAE" w:rsidRDefault="00863F81" w:rsidP="001875CD">
            <w:pPr>
              <w:pStyle w:val="TableParagraph"/>
              <w:spacing w:before="92" w:line="276" w:lineRule="auto"/>
              <w:ind w:left="384" w:right="11" w:hanging="348"/>
              <w:jc w:val="center"/>
              <w:rPr>
                <w:rFonts w:ascii="Arial Narrow" w:hAnsi="Arial Narrow"/>
                <w:b/>
                <w:sz w:val="16"/>
                <w:szCs w:val="16"/>
              </w:rPr>
            </w:pPr>
            <w:r w:rsidRPr="00565AAE">
              <w:rPr>
                <w:rFonts w:ascii="Arial Narrow" w:hAnsi="Arial Narrow"/>
                <w:b/>
                <w:sz w:val="16"/>
                <w:szCs w:val="16"/>
              </w:rPr>
              <w:t>Responsabl</w:t>
            </w:r>
            <w:r w:rsidRPr="00565AAE">
              <w:rPr>
                <w:rFonts w:ascii="Arial Narrow" w:hAnsi="Arial Narrow"/>
                <w:b/>
                <w:w w:val="105"/>
                <w:sz w:val="16"/>
                <w:szCs w:val="16"/>
              </w:rPr>
              <w:t>e</w:t>
            </w:r>
          </w:p>
        </w:tc>
        <w:tc>
          <w:tcPr>
            <w:tcW w:w="1139" w:type="dxa"/>
            <w:gridSpan w:val="4"/>
            <w:shd w:val="clear" w:color="auto" w:fill="F2F2F2"/>
            <w:vAlign w:val="center"/>
          </w:tcPr>
          <w:p w14:paraId="2225F5C5"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1875CD">
              <w:rPr>
                <w:rFonts w:ascii="Arial Narrow" w:hAnsi="Arial Narrow"/>
                <w:b/>
                <w:bCs/>
                <w:sz w:val="16"/>
                <w:szCs w:val="16"/>
              </w:rPr>
              <w:t>2021</w:t>
            </w:r>
          </w:p>
        </w:tc>
        <w:tc>
          <w:tcPr>
            <w:tcW w:w="1132" w:type="dxa"/>
            <w:gridSpan w:val="4"/>
            <w:shd w:val="clear" w:color="auto" w:fill="F2F2F2"/>
            <w:vAlign w:val="center"/>
          </w:tcPr>
          <w:p w14:paraId="25524C2D" w14:textId="47CB68DE"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202</w:t>
            </w:r>
            <w:r w:rsidR="00210111">
              <w:rPr>
                <w:rFonts w:ascii="Arial Narrow" w:hAnsi="Arial Narrow"/>
                <w:b/>
                <w:bCs/>
                <w:w w:val="105"/>
                <w:sz w:val="16"/>
                <w:szCs w:val="16"/>
              </w:rPr>
              <w:t>2</w:t>
            </w:r>
          </w:p>
        </w:tc>
        <w:tc>
          <w:tcPr>
            <w:tcW w:w="1132" w:type="dxa"/>
            <w:gridSpan w:val="4"/>
            <w:shd w:val="clear" w:color="auto" w:fill="F2F2F2"/>
            <w:vAlign w:val="center"/>
          </w:tcPr>
          <w:p w14:paraId="61412A5F" w14:textId="782F9FCB"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202</w:t>
            </w:r>
            <w:r w:rsidR="00210111">
              <w:rPr>
                <w:rFonts w:ascii="Arial Narrow" w:hAnsi="Arial Narrow"/>
                <w:b/>
                <w:bCs/>
                <w:w w:val="105"/>
                <w:sz w:val="16"/>
                <w:szCs w:val="16"/>
              </w:rPr>
              <w:t>3</w:t>
            </w:r>
          </w:p>
        </w:tc>
        <w:tc>
          <w:tcPr>
            <w:tcW w:w="1133" w:type="dxa"/>
            <w:gridSpan w:val="4"/>
            <w:shd w:val="clear" w:color="auto" w:fill="F2F2F2"/>
            <w:vAlign w:val="center"/>
          </w:tcPr>
          <w:p w14:paraId="1C03580E" w14:textId="0EBA7ED4"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202</w:t>
            </w:r>
            <w:r w:rsidR="00210111">
              <w:rPr>
                <w:rFonts w:ascii="Arial Narrow" w:hAnsi="Arial Narrow"/>
                <w:b/>
                <w:bCs/>
                <w:w w:val="105"/>
                <w:sz w:val="16"/>
                <w:szCs w:val="16"/>
              </w:rPr>
              <w:t>4</w:t>
            </w:r>
          </w:p>
        </w:tc>
        <w:tc>
          <w:tcPr>
            <w:tcW w:w="2268" w:type="dxa"/>
            <w:vMerge w:val="restart"/>
            <w:shd w:val="clear" w:color="auto" w:fill="F2F2F2"/>
            <w:vAlign w:val="center"/>
          </w:tcPr>
          <w:p w14:paraId="4755C6E2" w14:textId="77777777" w:rsidR="00863F81" w:rsidRPr="00565AAE" w:rsidRDefault="00863F81" w:rsidP="001875CD">
            <w:pPr>
              <w:pStyle w:val="TableParagraph"/>
              <w:spacing w:line="276" w:lineRule="auto"/>
              <w:jc w:val="center"/>
              <w:rPr>
                <w:rFonts w:ascii="Arial Narrow" w:hAnsi="Arial Narrow"/>
                <w:b/>
                <w:sz w:val="16"/>
                <w:szCs w:val="16"/>
              </w:rPr>
            </w:pPr>
            <w:r w:rsidRPr="00565AAE">
              <w:rPr>
                <w:rFonts w:ascii="Arial Narrow" w:hAnsi="Arial Narrow"/>
                <w:b/>
                <w:w w:val="105"/>
                <w:sz w:val="16"/>
                <w:szCs w:val="16"/>
              </w:rPr>
              <w:t>Budget</w:t>
            </w:r>
          </w:p>
          <w:p w14:paraId="40BBB5FA" w14:textId="77777777" w:rsidR="00863F81" w:rsidRPr="00565AAE" w:rsidRDefault="00863F81" w:rsidP="001875CD">
            <w:pPr>
              <w:pStyle w:val="TableParagraph"/>
              <w:spacing w:line="276" w:lineRule="auto"/>
              <w:jc w:val="center"/>
              <w:rPr>
                <w:rFonts w:ascii="Arial Narrow" w:hAnsi="Arial Narrow"/>
                <w:b/>
                <w:sz w:val="16"/>
                <w:szCs w:val="16"/>
              </w:rPr>
            </w:pPr>
            <w:r w:rsidRPr="00565AAE">
              <w:rPr>
                <w:rFonts w:ascii="Arial Narrow" w:hAnsi="Arial Narrow"/>
                <w:b/>
                <w:sz w:val="16"/>
                <w:szCs w:val="16"/>
              </w:rPr>
              <w:t xml:space="preserve">Estimatif </w:t>
            </w:r>
            <w:r w:rsidRPr="00565AAE">
              <w:rPr>
                <w:rFonts w:ascii="Arial Narrow" w:hAnsi="Arial Narrow"/>
                <w:b/>
                <w:w w:val="105"/>
                <w:sz w:val="16"/>
                <w:szCs w:val="16"/>
              </w:rPr>
              <w:t>FCFA</w:t>
            </w:r>
          </w:p>
        </w:tc>
      </w:tr>
      <w:tr w:rsidR="00863F81" w:rsidRPr="00565AAE" w14:paraId="54688F2A" w14:textId="77777777" w:rsidTr="009C03B7">
        <w:trPr>
          <w:trHeight w:val="278"/>
        </w:trPr>
        <w:tc>
          <w:tcPr>
            <w:tcW w:w="1276" w:type="dxa"/>
            <w:vMerge/>
            <w:shd w:val="clear" w:color="auto" w:fill="F2F2F2"/>
            <w:vAlign w:val="center"/>
          </w:tcPr>
          <w:p w14:paraId="655848B2" w14:textId="77777777" w:rsidR="00863F81" w:rsidRPr="00565AAE" w:rsidRDefault="00863F81" w:rsidP="001875CD">
            <w:pPr>
              <w:pStyle w:val="TableParagraph"/>
              <w:spacing w:line="276" w:lineRule="auto"/>
              <w:ind w:left="348"/>
              <w:jc w:val="center"/>
              <w:rPr>
                <w:rFonts w:ascii="Arial Narrow" w:hAnsi="Arial Narrow"/>
                <w:b/>
                <w:w w:val="105"/>
                <w:sz w:val="16"/>
                <w:szCs w:val="16"/>
              </w:rPr>
            </w:pPr>
          </w:p>
        </w:tc>
        <w:tc>
          <w:tcPr>
            <w:tcW w:w="992" w:type="dxa"/>
            <w:vMerge/>
            <w:shd w:val="clear" w:color="auto" w:fill="F2F2F2"/>
            <w:vAlign w:val="center"/>
          </w:tcPr>
          <w:p w14:paraId="06E9CCC7" w14:textId="77777777" w:rsidR="00863F81" w:rsidRPr="00565AAE" w:rsidRDefault="00863F81" w:rsidP="001875CD">
            <w:pPr>
              <w:pStyle w:val="TableParagraph"/>
              <w:spacing w:line="276" w:lineRule="auto"/>
              <w:ind w:left="357"/>
              <w:rPr>
                <w:rFonts w:ascii="Arial Narrow" w:hAnsi="Arial Narrow"/>
                <w:b/>
                <w:w w:val="105"/>
                <w:sz w:val="16"/>
                <w:szCs w:val="16"/>
              </w:rPr>
            </w:pPr>
          </w:p>
        </w:tc>
        <w:tc>
          <w:tcPr>
            <w:tcW w:w="1276" w:type="dxa"/>
            <w:vMerge/>
            <w:shd w:val="clear" w:color="auto" w:fill="F2F2F2"/>
            <w:vAlign w:val="center"/>
          </w:tcPr>
          <w:p w14:paraId="5261A849" w14:textId="77777777" w:rsidR="00863F81" w:rsidRPr="00565AAE" w:rsidRDefault="00863F81" w:rsidP="001875CD">
            <w:pPr>
              <w:pStyle w:val="TableParagraph"/>
              <w:spacing w:before="36" w:line="276" w:lineRule="auto"/>
              <w:jc w:val="center"/>
              <w:rPr>
                <w:rFonts w:ascii="Arial Narrow" w:hAnsi="Arial Narrow"/>
                <w:b/>
                <w:w w:val="105"/>
                <w:sz w:val="16"/>
                <w:szCs w:val="16"/>
              </w:rPr>
            </w:pPr>
          </w:p>
        </w:tc>
        <w:tc>
          <w:tcPr>
            <w:tcW w:w="1667" w:type="dxa"/>
            <w:vMerge/>
            <w:shd w:val="clear" w:color="auto" w:fill="F2F2F2"/>
            <w:vAlign w:val="center"/>
          </w:tcPr>
          <w:p w14:paraId="0781E8FE" w14:textId="77777777" w:rsidR="00863F81" w:rsidRPr="00565AAE" w:rsidRDefault="00863F81" w:rsidP="001875CD">
            <w:pPr>
              <w:pStyle w:val="TableParagraph"/>
              <w:spacing w:before="92" w:line="276" w:lineRule="auto"/>
              <w:ind w:left="279" w:right="13" w:hanging="225"/>
              <w:jc w:val="center"/>
              <w:rPr>
                <w:rFonts w:ascii="Arial Narrow" w:hAnsi="Arial Narrow"/>
                <w:b/>
                <w:w w:val="105"/>
                <w:sz w:val="16"/>
                <w:szCs w:val="16"/>
              </w:rPr>
            </w:pPr>
          </w:p>
        </w:tc>
        <w:tc>
          <w:tcPr>
            <w:tcW w:w="1134" w:type="dxa"/>
            <w:vMerge/>
            <w:shd w:val="clear" w:color="auto" w:fill="F2F2F2"/>
            <w:vAlign w:val="center"/>
          </w:tcPr>
          <w:p w14:paraId="1DD3FE0A" w14:textId="77777777" w:rsidR="00863F81" w:rsidRPr="00565AAE" w:rsidRDefault="00863F81" w:rsidP="001875CD">
            <w:pPr>
              <w:pStyle w:val="TableParagraph"/>
              <w:spacing w:before="3" w:line="276" w:lineRule="auto"/>
              <w:jc w:val="center"/>
              <w:rPr>
                <w:rFonts w:ascii="Arial Narrow" w:hAnsi="Arial Narrow"/>
                <w:sz w:val="16"/>
                <w:szCs w:val="16"/>
              </w:rPr>
            </w:pPr>
          </w:p>
        </w:tc>
        <w:tc>
          <w:tcPr>
            <w:tcW w:w="1168" w:type="dxa"/>
            <w:vMerge/>
            <w:tcBorders>
              <w:bottom w:val="single" w:sz="4" w:space="0" w:color="auto"/>
            </w:tcBorders>
            <w:shd w:val="clear" w:color="auto" w:fill="F2F2F2"/>
            <w:vAlign w:val="center"/>
          </w:tcPr>
          <w:p w14:paraId="68C58E16" w14:textId="77777777" w:rsidR="00863F81" w:rsidRPr="00565AAE" w:rsidRDefault="00863F81" w:rsidP="001875CD">
            <w:pPr>
              <w:pStyle w:val="TableParagraph"/>
              <w:spacing w:before="3" w:line="276" w:lineRule="auto"/>
              <w:jc w:val="center"/>
              <w:rPr>
                <w:rFonts w:ascii="Arial Narrow" w:hAnsi="Arial Narrow"/>
                <w:sz w:val="16"/>
                <w:szCs w:val="16"/>
              </w:rPr>
            </w:pPr>
          </w:p>
        </w:tc>
        <w:tc>
          <w:tcPr>
            <w:tcW w:w="992" w:type="dxa"/>
            <w:vMerge/>
            <w:shd w:val="clear" w:color="auto" w:fill="F2F2F2"/>
            <w:vAlign w:val="center"/>
          </w:tcPr>
          <w:p w14:paraId="7DE8D4A1" w14:textId="77777777" w:rsidR="00863F81" w:rsidRPr="00565AAE" w:rsidRDefault="00863F81" w:rsidP="001875CD">
            <w:pPr>
              <w:pStyle w:val="TableParagraph"/>
              <w:spacing w:before="92" w:line="276" w:lineRule="auto"/>
              <w:ind w:left="384" w:right="11" w:hanging="348"/>
              <w:jc w:val="center"/>
              <w:rPr>
                <w:rFonts w:ascii="Arial Narrow" w:hAnsi="Arial Narrow"/>
                <w:b/>
                <w:sz w:val="16"/>
                <w:szCs w:val="16"/>
              </w:rPr>
            </w:pPr>
          </w:p>
        </w:tc>
        <w:tc>
          <w:tcPr>
            <w:tcW w:w="268" w:type="dxa"/>
            <w:shd w:val="clear" w:color="auto" w:fill="F2F2F2"/>
            <w:vAlign w:val="center"/>
          </w:tcPr>
          <w:p w14:paraId="6832213E" w14:textId="77777777" w:rsidR="00863F81" w:rsidRPr="001875CD" w:rsidRDefault="00863F81" w:rsidP="001875CD">
            <w:pPr>
              <w:pStyle w:val="TableParagraph"/>
              <w:spacing w:before="3" w:line="276" w:lineRule="auto"/>
              <w:jc w:val="center"/>
              <w:rPr>
                <w:rFonts w:ascii="Arial Narrow" w:hAnsi="Arial Narrow"/>
                <w:b/>
                <w:bCs/>
                <w:sz w:val="16"/>
                <w:szCs w:val="16"/>
              </w:rPr>
            </w:pPr>
            <w:r w:rsidRPr="001875CD">
              <w:rPr>
                <w:rFonts w:ascii="Arial Narrow" w:hAnsi="Arial Narrow"/>
                <w:b/>
                <w:bCs/>
                <w:sz w:val="16"/>
                <w:szCs w:val="16"/>
              </w:rPr>
              <w:t>Q1</w:t>
            </w:r>
          </w:p>
        </w:tc>
        <w:tc>
          <w:tcPr>
            <w:tcW w:w="303" w:type="dxa"/>
            <w:shd w:val="clear" w:color="auto" w:fill="F2F2F2"/>
            <w:vAlign w:val="center"/>
          </w:tcPr>
          <w:p w14:paraId="663231FF"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Q2</w:t>
            </w:r>
          </w:p>
        </w:tc>
        <w:tc>
          <w:tcPr>
            <w:tcW w:w="284" w:type="dxa"/>
            <w:shd w:val="clear" w:color="auto" w:fill="F2F2F2"/>
            <w:vAlign w:val="center"/>
          </w:tcPr>
          <w:p w14:paraId="2EB4E1BF"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Q3</w:t>
            </w:r>
          </w:p>
        </w:tc>
        <w:tc>
          <w:tcPr>
            <w:tcW w:w="284" w:type="dxa"/>
            <w:shd w:val="clear" w:color="auto" w:fill="F2F2F2"/>
            <w:vAlign w:val="center"/>
          </w:tcPr>
          <w:p w14:paraId="6C453B9E"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Q4</w:t>
            </w:r>
          </w:p>
        </w:tc>
        <w:tc>
          <w:tcPr>
            <w:tcW w:w="283" w:type="dxa"/>
            <w:shd w:val="clear" w:color="auto" w:fill="F2F2F2"/>
            <w:vAlign w:val="center"/>
          </w:tcPr>
          <w:p w14:paraId="370D176E"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sz w:val="16"/>
                <w:szCs w:val="16"/>
              </w:rPr>
              <w:t>Q1</w:t>
            </w:r>
          </w:p>
        </w:tc>
        <w:tc>
          <w:tcPr>
            <w:tcW w:w="283" w:type="dxa"/>
            <w:shd w:val="clear" w:color="auto" w:fill="F2F2F2"/>
            <w:vAlign w:val="center"/>
          </w:tcPr>
          <w:p w14:paraId="0C48BAB2"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Q2</w:t>
            </w:r>
          </w:p>
        </w:tc>
        <w:tc>
          <w:tcPr>
            <w:tcW w:w="283" w:type="dxa"/>
            <w:shd w:val="clear" w:color="auto" w:fill="F2F2F2"/>
            <w:vAlign w:val="center"/>
          </w:tcPr>
          <w:p w14:paraId="5D2EE912"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Q3</w:t>
            </w:r>
          </w:p>
        </w:tc>
        <w:tc>
          <w:tcPr>
            <w:tcW w:w="283" w:type="dxa"/>
            <w:shd w:val="clear" w:color="auto" w:fill="F2F2F2"/>
            <w:vAlign w:val="center"/>
          </w:tcPr>
          <w:p w14:paraId="6BB05065"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Q4</w:t>
            </w:r>
          </w:p>
        </w:tc>
        <w:tc>
          <w:tcPr>
            <w:tcW w:w="283" w:type="dxa"/>
            <w:shd w:val="clear" w:color="auto" w:fill="F2F2F2"/>
            <w:vAlign w:val="center"/>
          </w:tcPr>
          <w:p w14:paraId="6609325E"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sz w:val="16"/>
                <w:szCs w:val="16"/>
              </w:rPr>
              <w:t>Q1</w:t>
            </w:r>
          </w:p>
        </w:tc>
        <w:tc>
          <w:tcPr>
            <w:tcW w:w="283" w:type="dxa"/>
            <w:shd w:val="clear" w:color="auto" w:fill="F2F2F2"/>
            <w:vAlign w:val="center"/>
          </w:tcPr>
          <w:p w14:paraId="09DE2DC6"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Q2</w:t>
            </w:r>
          </w:p>
        </w:tc>
        <w:tc>
          <w:tcPr>
            <w:tcW w:w="283" w:type="dxa"/>
            <w:shd w:val="clear" w:color="auto" w:fill="F2F2F2"/>
            <w:vAlign w:val="center"/>
          </w:tcPr>
          <w:p w14:paraId="2B8EAE71"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Q3</w:t>
            </w:r>
          </w:p>
        </w:tc>
        <w:tc>
          <w:tcPr>
            <w:tcW w:w="283" w:type="dxa"/>
            <w:shd w:val="clear" w:color="auto" w:fill="F2F2F2"/>
            <w:vAlign w:val="center"/>
          </w:tcPr>
          <w:p w14:paraId="1BC6F0A8"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Q4</w:t>
            </w:r>
          </w:p>
        </w:tc>
        <w:tc>
          <w:tcPr>
            <w:tcW w:w="283" w:type="dxa"/>
            <w:shd w:val="clear" w:color="auto" w:fill="F2F2F2"/>
            <w:vAlign w:val="center"/>
          </w:tcPr>
          <w:p w14:paraId="3A0B1B13"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sz w:val="16"/>
                <w:szCs w:val="16"/>
              </w:rPr>
              <w:t>Q1</w:t>
            </w:r>
          </w:p>
        </w:tc>
        <w:tc>
          <w:tcPr>
            <w:tcW w:w="283" w:type="dxa"/>
            <w:shd w:val="clear" w:color="auto" w:fill="F2F2F2"/>
            <w:vAlign w:val="center"/>
          </w:tcPr>
          <w:p w14:paraId="571A6AAA"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Q2</w:t>
            </w:r>
          </w:p>
        </w:tc>
        <w:tc>
          <w:tcPr>
            <w:tcW w:w="283" w:type="dxa"/>
            <w:shd w:val="clear" w:color="auto" w:fill="F2F2F2"/>
            <w:vAlign w:val="center"/>
          </w:tcPr>
          <w:p w14:paraId="2B7ACF87"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Q3</w:t>
            </w:r>
          </w:p>
        </w:tc>
        <w:tc>
          <w:tcPr>
            <w:tcW w:w="284" w:type="dxa"/>
            <w:shd w:val="clear" w:color="auto" w:fill="F2F2F2"/>
            <w:vAlign w:val="center"/>
          </w:tcPr>
          <w:p w14:paraId="21784ABB"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Q4</w:t>
            </w:r>
          </w:p>
        </w:tc>
        <w:tc>
          <w:tcPr>
            <w:tcW w:w="2268" w:type="dxa"/>
            <w:vMerge/>
            <w:shd w:val="clear" w:color="auto" w:fill="F2F2F2"/>
            <w:vAlign w:val="center"/>
          </w:tcPr>
          <w:p w14:paraId="1ED7B5DD" w14:textId="77777777" w:rsidR="00863F81" w:rsidRPr="00565AAE" w:rsidRDefault="00863F81" w:rsidP="001875CD">
            <w:pPr>
              <w:pStyle w:val="TableParagraph"/>
              <w:spacing w:line="276" w:lineRule="auto"/>
              <w:jc w:val="center"/>
              <w:rPr>
                <w:rFonts w:ascii="Arial Narrow" w:hAnsi="Arial Narrow"/>
                <w:b/>
                <w:w w:val="105"/>
                <w:sz w:val="16"/>
                <w:szCs w:val="16"/>
              </w:rPr>
            </w:pPr>
          </w:p>
        </w:tc>
      </w:tr>
      <w:tr w:rsidR="00210111" w:rsidRPr="00565AAE" w14:paraId="1395B60B" w14:textId="77777777" w:rsidTr="00210111">
        <w:trPr>
          <w:trHeight w:val="68"/>
        </w:trPr>
        <w:tc>
          <w:tcPr>
            <w:tcW w:w="1276" w:type="dxa"/>
            <w:vMerge w:val="restart"/>
            <w:shd w:val="clear" w:color="auto" w:fill="auto"/>
            <w:vAlign w:val="center"/>
          </w:tcPr>
          <w:p w14:paraId="4A491AB8" w14:textId="77777777" w:rsidR="00210111" w:rsidRPr="00565AAE" w:rsidRDefault="00210111" w:rsidP="00210111">
            <w:pPr>
              <w:pStyle w:val="TableParagraph"/>
              <w:spacing w:line="276" w:lineRule="auto"/>
              <w:rPr>
                <w:rFonts w:ascii="Arial Narrow" w:hAnsi="Arial Narrow"/>
                <w:w w:val="105"/>
                <w:sz w:val="16"/>
                <w:szCs w:val="16"/>
              </w:rPr>
            </w:pPr>
            <w:r>
              <w:rPr>
                <w:rFonts w:ascii="Arial Narrow" w:hAnsi="Arial Narrow"/>
                <w:w w:val="105"/>
                <w:sz w:val="16"/>
                <w:szCs w:val="16"/>
              </w:rPr>
              <w:t>Grand public, réseaux sociaux, partenaires techniques et financiers</w:t>
            </w:r>
          </w:p>
        </w:tc>
        <w:tc>
          <w:tcPr>
            <w:tcW w:w="992" w:type="dxa"/>
            <w:vMerge w:val="restart"/>
            <w:shd w:val="clear" w:color="auto" w:fill="auto"/>
            <w:vAlign w:val="center"/>
          </w:tcPr>
          <w:p w14:paraId="3578B2DD" w14:textId="77777777" w:rsidR="00210111" w:rsidRDefault="00210111" w:rsidP="00210111">
            <w:pPr>
              <w:pStyle w:val="TableParagraph"/>
              <w:spacing w:line="276" w:lineRule="auto"/>
              <w:jc w:val="center"/>
              <w:rPr>
                <w:rFonts w:ascii="Arial Narrow" w:hAnsi="Arial Narrow"/>
                <w:w w:val="105"/>
                <w:sz w:val="16"/>
                <w:szCs w:val="16"/>
              </w:rPr>
            </w:pPr>
          </w:p>
          <w:p w14:paraId="33E1EA5E" w14:textId="77777777" w:rsidR="00210111" w:rsidRDefault="00210111" w:rsidP="00210111">
            <w:pPr>
              <w:pStyle w:val="TableParagraph"/>
              <w:spacing w:line="276" w:lineRule="auto"/>
              <w:jc w:val="center"/>
              <w:rPr>
                <w:rFonts w:ascii="Arial Narrow" w:hAnsi="Arial Narrow"/>
                <w:w w:val="105"/>
                <w:sz w:val="16"/>
                <w:szCs w:val="16"/>
              </w:rPr>
            </w:pPr>
          </w:p>
          <w:p w14:paraId="2391CA27" w14:textId="77777777" w:rsidR="00210111" w:rsidRDefault="00210111" w:rsidP="00210111">
            <w:pPr>
              <w:pStyle w:val="TableParagraph"/>
              <w:spacing w:line="276" w:lineRule="auto"/>
              <w:jc w:val="center"/>
              <w:rPr>
                <w:rFonts w:ascii="Arial Narrow" w:hAnsi="Arial Narrow"/>
                <w:w w:val="105"/>
                <w:sz w:val="16"/>
                <w:szCs w:val="16"/>
              </w:rPr>
            </w:pPr>
          </w:p>
          <w:p w14:paraId="2B4A67AD" w14:textId="1B4C9CC2" w:rsidR="00210111" w:rsidRPr="004B0D20" w:rsidRDefault="00210111" w:rsidP="00210111">
            <w:pPr>
              <w:pStyle w:val="TableParagraph"/>
              <w:spacing w:line="276" w:lineRule="auto"/>
              <w:rPr>
                <w:rFonts w:ascii="Arial Narrow" w:hAnsi="Arial Narrow"/>
                <w:w w:val="105"/>
                <w:sz w:val="16"/>
                <w:szCs w:val="16"/>
              </w:rPr>
            </w:pPr>
            <w:r w:rsidRPr="009361B2">
              <w:rPr>
                <w:rFonts w:ascii="Arial Narrow" w:hAnsi="Arial Narrow"/>
                <w:w w:val="105"/>
                <w:sz w:val="16"/>
                <w:szCs w:val="16"/>
              </w:rPr>
              <w:t xml:space="preserve">Développer une culture de communication externe </w:t>
            </w:r>
            <w:r w:rsidRPr="004B0D20">
              <w:rPr>
                <w:rFonts w:ascii="Arial Narrow" w:hAnsi="Arial Narrow"/>
                <w:w w:val="105"/>
                <w:sz w:val="16"/>
                <w:szCs w:val="16"/>
              </w:rPr>
              <w:lastRenderedPageBreak/>
              <w:t>proactive et réactive pour tenir les citoyens, les partenaires techniques et financiers, les médias informés sur les grandes questions judiciaires par la production régulière de contenus (médias et réseaux sociaux) sur les activités judiciaires</w:t>
            </w:r>
          </w:p>
          <w:p w14:paraId="70B2C5DF" w14:textId="77777777" w:rsidR="00210111" w:rsidRPr="00565AAE" w:rsidRDefault="00210111" w:rsidP="00210111">
            <w:pPr>
              <w:pStyle w:val="TableParagraph"/>
              <w:spacing w:line="276" w:lineRule="auto"/>
              <w:rPr>
                <w:rFonts w:ascii="Arial Narrow" w:hAnsi="Arial Narrow"/>
                <w:w w:val="105"/>
                <w:sz w:val="16"/>
                <w:szCs w:val="16"/>
              </w:rPr>
            </w:pPr>
          </w:p>
        </w:tc>
        <w:tc>
          <w:tcPr>
            <w:tcW w:w="1276" w:type="dxa"/>
            <w:tcBorders>
              <w:bottom w:val="single" w:sz="6" w:space="0" w:color="000000"/>
            </w:tcBorders>
            <w:shd w:val="clear" w:color="auto" w:fill="auto"/>
            <w:vAlign w:val="center"/>
          </w:tcPr>
          <w:p w14:paraId="172A480C" w14:textId="32EE3127" w:rsidR="00210111" w:rsidRDefault="00210111" w:rsidP="00210111">
            <w:pPr>
              <w:pStyle w:val="TableParagraph"/>
              <w:spacing w:before="36" w:line="276" w:lineRule="auto"/>
              <w:rPr>
                <w:rFonts w:ascii="Arial Narrow" w:hAnsi="Arial Narrow"/>
                <w:w w:val="105"/>
                <w:sz w:val="16"/>
                <w:szCs w:val="16"/>
              </w:rPr>
            </w:pPr>
            <w:r>
              <w:rPr>
                <w:rFonts w:ascii="Arial Narrow" w:hAnsi="Arial Narrow"/>
                <w:w w:val="105"/>
                <w:sz w:val="16"/>
                <w:szCs w:val="16"/>
              </w:rPr>
              <w:lastRenderedPageBreak/>
              <w:t xml:space="preserve"> Diffuser régulièrement les contenus sponsorisés de communication adapté aux objectifs de LOPSJ</w:t>
            </w:r>
          </w:p>
          <w:p w14:paraId="510662B6" w14:textId="77777777" w:rsidR="00210111" w:rsidRPr="00565AAE" w:rsidRDefault="00210111" w:rsidP="00210111">
            <w:pPr>
              <w:pStyle w:val="TableParagraph"/>
              <w:spacing w:before="36" w:line="276" w:lineRule="auto"/>
              <w:rPr>
                <w:rFonts w:ascii="Arial Narrow" w:hAnsi="Arial Narrow"/>
                <w:w w:val="105"/>
                <w:sz w:val="16"/>
                <w:szCs w:val="16"/>
              </w:rPr>
            </w:pPr>
          </w:p>
        </w:tc>
        <w:tc>
          <w:tcPr>
            <w:tcW w:w="1667" w:type="dxa"/>
            <w:tcBorders>
              <w:bottom w:val="single" w:sz="6" w:space="0" w:color="000000"/>
            </w:tcBorders>
            <w:shd w:val="clear" w:color="auto" w:fill="auto"/>
            <w:vAlign w:val="center"/>
          </w:tcPr>
          <w:p w14:paraId="4C1ABD0A" w14:textId="77777777" w:rsidR="00210111" w:rsidRDefault="00210111" w:rsidP="00210111">
            <w:pPr>
              <w:pStyle w:val="TableParagraph"/>
              <w:spacing w:before="92" w:line="276" w:lineRule="auto"/>
              <w:ind w:right="13"/>
              <w:rPr>
                <w:rFonts w:ascii="Arial Narrow" w:hAnsi="Arial Narrow"/>
                <w:w w:val="105"/>
                <w:sz w:val="16"/>
                <w:szCs w:val="16"/>
              </w:rPr>
            </w:pPr>
            <w:r>
              <w:rPr>
                <w:rFonts w:ascii="Arial Narrow" w:hAnsi="Arial Narrow"/>
                <w:w w:val="105"/>
                <w:sz w:val="16"/>
                <w:szCs w:val="16"/>
              </w:rPr>
              <w:lastRenderedPageBreak/>
              <w:t xml:space="preserve">Site internet, Comptes des réseaux sociaux, </w:t>
            </w:r>
          </w:p>
          <w:p w14:paraId="5F909F9D" w14:textId="77777777" w:rsidR="00210111" w:rsidRPr="00565AAE" w:rsidRDefault="00210111" w:rsidP="00210111">
            <w:pPr>
              <w:pStyle w:val="TableParagraph"/>
              <w:spacing w:before="92" w:line="276" w:lineRule="auto"/>
              <w:ind w:right="13"/>
              <w:rPr>
                <w:rFonts w:ascii="Arial Narrow" w:hAnsi="Arial Narrow"/>
                <w:w w:val="105"/>
                <w:sz w:val="16"/>
                <w:szCs w:val="16"/>
              </w:rPr>
            </w:pPr>
          </w:p>
        </w:tc>
        <w:tc>
          <w:tcPr>
            <w:tcW w:w="1134" w:type="dxa"/>
            <w:tcBorders>
              <w:bottom w:val="single" w:sz="6" w:space="0" w:color="000000"/>
              <w:right w:val="single" w:sz="4" w:space="0" w:color="auto"/>
            </w:tcBorders>
            <w:shd w:val="clear" w:color="auto" w:fill="auto"/>
            <w:vAlign w:val="center"/>
          </w:tcPr>
          <w:p w14:paraId="4A483AF4" w14:textId="5853B242" w:rsidR="00210111" w:rsidRPr="00565AAE" w:rsidRDefault="00210111" w:rsidP="00210111">
            <w:pPr>
              <w:pStyle w:val="TableParagraph"/>
              <w:spacing w:before="3" w:line="276" w:lineRule="auto"/>
              <w:rPr>
                <w:rFonts w:ascii="Arial Narrow" w:hAnsi="Arial Narrow"/>
                <w:sz w:val="16"/>
                <w:szCs w:val="16"/>
              </w:rPr>
            </w:pPr>
            <w:r>
              <w:rPr>
                <w:rFonts w:ascii="Arial Narrow" w:hAnsi="Arial Narrow"/>
                <w:sz w:val="16"/>
                <w:szCs w:val="16"/>
              </w:rPr>
              <w:t>Disponibilité de certains équipements</w:t>
            </w:r>
          </w:p>
        </w:tc>
        <w:tc>
          <w:tcPr>
            <w:tcW w:w="1168" w:type="dxa"/>
            <w:tcBorders>
              <w:top w:val="single" w:sz="4" w:space="0" w:color="auto"/>
              <w:left w:val="single" w:sz="4" w:space="0" w:color="auto"/>
              <w:right w:val="single" w:sz="4" w:space="0" w:color="auto"/>
            </w:tcBorders>
            <w:shd w:val="clear" w:color="auto" w:fill="auto"/>
            <w:vAlign w:val="center"/>
          </w:tcPr>
          <w:p w14:paraId="500A7237" w14:textId="1DEA85A4" w:rsidR="00210111" w:rsidRPr="00565AAE" w:rsidRDefault="00210111" w:rsidP="00293E60">
            <w:pPr>
              <w:pStyle w:val="TableParagraph"/>
              <w:spacing w:before="107" w:line="276" w:lineRule="auto"/>
              <w:ind w:right="169"/>
              <w:jc w:val="center"/>
              <w:rPr>
                <w:rFonts w:ascii="Arial Narrow" w:hAnsi="Arial Narrow"/>
                <w:sz w:val="16"/>
                <w:szCs w:val="16"/>
              </w:rPr>
            </w:pPr>
            <w:r>
              <w:rPr>
                <w:rFonts w:ascii="Arial Narrow" w:hAnsi="Arial Narrow"/>
                <w:sz w:val="16"/>
                <w:szCs w:val="16"/>
              </w:rPr>
              <w:t>Donner une bonne présence digitale au MJDH</w:t>
            </w:r>
          </w:p>
        </w:tc>
        <w:tc>
          <w:tcPr>
            <w:tcW w:w="992" w:type="dxa"/>
            <w:tcBorders>
              <w:left w:val="single" w:sz="4" w:space="0" w:color="auto"/>
              <w:bottom w:val="single" w:sz="6" w:space="0" w:color="000000"/>
            </w:tcBorders>
            <w:shd w:val="clear" w:color="auto" w:fill="auto"/>
            <w:vAlign w:val="center"/>
          </w:tcPr>
          <w:p w14:paraId="3BCC7E13" w14:textId="49159B20" w:rsidR="00210111" w:rsidRPr="00565AAE" w:rsidRDefault="00210111" w:rsidP="00210111">
            <w:pPr>
              <w:pStyle w:val="TableParagraph"/>
              <w:spacing w:before="92" w:line="276" w:lineRule="auto"/>
              <w:ind w:left="384" w:right="11" w:hanging="348"/>
              <w:jc w:val="center"/>
              <w:rPr>
                <w:rFonts w:ascii="Arial Narrow" w:hAnsi="Arial Narrow"/>
                <w:sz w:val="16"/>
                <w:szCs w:val="16"/>
              </w:rPr>
            </w:pPr>
            <w:r>
              <w:rPr>
                <w:rFonts w:ascii="Arial Narrow" w:hAnsi="Arial Narrow"/>
                <w:sz w:val="16"/>
                <w:szCs w:val="16"/>
              </w:rPr>
              <w:t>Cabinet</w:t>
            </w:r>
          </w:p>
        </w:tc>
        <w:tc>
          <w:tcPr>
            <w:tcW w:w="268" w:type="dxa"/>
            <w:tcBorders>
              <w:bottom w:val="single" w:sz="6" w:space="0" w:color="000000"/>
            </w:tcBorders>
            <w:shd w:val="clear" w:color="auto" w:fill="auto"/>
            <w:vAlign w:val="center"/>
          </w:tcPr>
          <w:p w14:paraId="2F0D6D6E" w14:textId="5CECFD74" w:rsidR="00210111" w:rsidRPr="00565AAE" w:rsidRDefault="00210111" w:rsidP="00210111">
            <w:pPr>
              <w:pStyle w:val="TableParagraph"/>
              <w:spacing w:before="3" w:line="276" w:lineRule="auto"/>
              <w:jc w:val="center"/>
              <w:rPr>
                <w:rFonts w:ascii="Arial Narrow" w:hAnsi="Arial Narrow"/>
                <w:sz w:val="16"/>
                <w:szCs w:val="16"/>
              </w:rPr>
            </w:pPr>
            <w:r w:rsidRPr="00565AAE">
              <w:rPr>
                <w:rFonts w:ascii="Arial Narrow" w:hAnsi="Arial Narrow"/>
                <w:sz w:val="16"/>
                <w:szCs w:val="16"/>
              </w:rPr>
              <w:t>1</w:t>
            </w:r>
          </w:p>
        </w:tc>
        <w:tc>
          <w:tcPr>
            <w:tcW w:w="303" w:type="dxa"/>
            <w:tcBorders>
              <w:bottom w:val="single" w:sz="6" w:space="0" w:color="000000"/>
            </w:tcBorders>
          </w:tcPr>
          <w:p w14:paraId="312BD63A"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4" w:type="dxa"/>
            <w:tcBorders>
              <w:bottom w:val="single" w:sz="6" w:space="0" w:color="000000"/>
            </w:tcBorders>
          </w:tcPr>
          <w:p w14:paraId="79C62A8F"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4" w:type="dxa"/>
            <w:tcBorders>
              <w:bottom w:val="single" w:sz="6" w:space="0" w:color="000000"/>
            </w:tcBorders>
          </w:tcPr>
          <w:p w14:paraId="425BB8B2"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53C94B2C"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570E47FC" w14:textId="77777777" w:rsidR="00210111" w:rsidRDefault="00210111" w:rsidP="00210111">
            <w:pPr>
              <w:pStyle w:val="TableParagraph"/>
              <w:spacing w:line="276" w:lineRule="auto"/>
              <w:jc w:val="right"/>
              <w:rPr>
                <w:rFonts w:ascii="Arial Narrow" w:hAnsi="Arial Narrow"/>
                <w:w w:val="105"/>
                <w:sz w:val="16"/>
                <w:szCs w:val="16"/>
              </w:rPr>
            </w:pPr>
          </w:p>
          <w:p w14:paraId="60392F6F" w14:textId="77777777" w:rsidR="00210111" w:rsidRDefault="00210111" w:rsidP="00210111">
            <w:pPr>
              <w:rPr>
                <w:rFonts w:ascii="Arial Narrow" w:eastAsia="Times New Roman" w:hAnsi="Arial Narrow" w:cs="Times New Roman"/>
                <w:w w:val="105"/>
                <w:sz w:val="16"/>
                <w:szCs w:val="16"/>
                <w:lang w:eastAsia="en-US"/>
              </w:rPr>
            </w:pPr>
          </w:p>
          <w:p w14:paraId="2C2BA006" w14:textId="77777777" w:rsidR="00210111" w:rsidRDefault="00210111" w:rsidP="00210111">
            <w:pPr>
              <w:rPr>
                <w:rFonts w:ascii="Arial Narrow" w:eastAsia="Times New Roman" w:hAnsi="Arial Narrow" w:cs="Times New Roman"/>
                <w:w w:val="105"/>
                <w:sz w:val="16"/>
                <w:szCs w:val="16"/>
                <w:lang w:eastAsia="en-US"/>
              </w:rPr>
            </w:pPr>
          </w:p>
          <w:p w14:paraId="6C55ADE6" w14:textId="20A6D767" w:rsidR="00210111" w:rsidRPr="00210111" w:rsidRDefault="00210111" w:rsidP="00210111">
            <w:pPr>
              <w:rPr>
                <w:lang w:eastAsia="en-US"/>
              </w:rPr>
            </w:pPr>
            <w:r>
              <w:rPr>
                <w:lang w:eastAsia="en-US"/>
              </w:rPr>
              <w:t>X</w:t>
            </w:r>
          </w:p>
        </w:tc>
        <w:tc>
          <w:tcPr>
            <w:tcW w:w="283" w:type="dxa"/>
            <w:tcBorders>
              <w:bottom w:val="single" w:sz="6" w:space="0" w:color="000000"/>
            </w:tcBorders>
          </w:tcPr>
          <w:p w14:paraId="5B217C8B" w14:textId="77777777" w:rsidR="00210111" w:rsidRDefault="00210111" w:rsidP="00210111">
            <w:pPr>
              <w:pStyle w:val="TableParagraph"/>
              <w:spacing w:line="276" w:lineRule="auto"/>
              <w:jc w:val="right"/>
              <w:rPr>
                <w:rFonts w:ascii="Arial Narrow" w:hAnsi="Arial Narrow"/>
                <w:w w:val="105"/>
                <w:sz w:val="16"/>
                <w:szCs w:val="16"/>
              </w:rPr>
            </w:pPr>
          </w:p>
          <w:p w14:paraId="41F76749" w14:textId="77777777" w:rsidR="00210111" w:rsidRDefault="00210111" w:rsidP="00210111">
            <w:pPr>
              <w:rPr>
                <w:rFonts w:ascii="Arial Narrow" w:eastAsia="Times New Roman" w:hAnsi="Arial Narrow" w:cs="Times New Roman"/>
                <w:w w:val="105"/>
                <w:sz w:val="16"/>
                <w:szCs w:val="16"/>
                <w:lang w:eastAsia="en-US"/>
              </w:rPr>
            </w:pPr>
          </w:p>
          <w:p w14:paraId="45C0DF33" w14:textId="77777777" w:rsidR="00210111" w:rsidRDefault="00210111" w:rsidP="00210111">
            <w:pPr>
              <w:rPr>
                <w:rFonts w:ascii="Arial Narrow" w:eastAsia="Times New Roman" w:hAnsi="Arial Narrow" w:cs="Times New Roman"/>
                <w:w w:val="105"/>
                <w:sz w:val="16"/>
                <w:szCs w:val="16"/>
                <w:lang w:eastAsia="en-US"/>
              </w:rPr>
            </w:pPr>
          </w:p>
          <w:p w14:paraId="2DFD455F" w14:textId="0F45B1F4" w:rsidR="00210111" w:rsidRPr="00210111" w:rsidRDefault="00210111" w:rsidP="00210111">
            <w:pPr>
              <w:rPr>
                <w:lang w:eastAsia="en-US"/>
              </w:rPr>
            </w:pPr>
            <w:r>
              <w:rPr>
                <w:lang w:eastAsia="en-US"/>
              </w:rPr>
              <w:t>X</w:t>
            </w:r>
          </w:p>
        </w:tc>
        <w:tc>
          <w:tcPr>
            <w:tcW w:w="283" w:type="dxa"/>
            <w:tcBorders>
              <w:bottom w:val="single" w:sz="6" w:space="0" w:color="000000"/>
            </w:tcBorders>
          </w:tcPr>
          <w:p w14:paraId="4F7EFA86" w14:textId="77777777" w:rsidR="00210111" w:rsidRDefault="00210111" w:rsidP="00210111">
            <w:pPr>
              <w:pStyle w:val="TableParagraph"/>
              <w:spacing w:line="276" w:lineRule="auto"/>
              <w:jc w:val="right"/>
              <w:rPr>
                <w:rFonts w:ascii="Arial Narrow" w:hAnsi="Arial Narrow"/>
                <w:w w:val="105"/>
                <w:sz w:val="16"/>
                <w:szCs w:val="16"/>
              </w:rPr>
            </w:pPr>
          </w:p>
          <w:p w14:paraId="07FD4803" w14:textId="77777777" w:rsidR="00210111" w:rsidRDefault="00210111" w:rsidP="00210111">
            <w:pPr>
              <w:rPr>
                <w:rFonts w:ascii="Arial Narrow" w:eastAsia="Times New Roman" w:hAnsi="Arial Narrow" w:cs="Times New Roman"/>
                <w:w w:val="105"/>
                <w:sz w:val="16"/>
                <w:szCs w:val="16"/>
                <w:lang w:eastAsia="en-US"/>
              </w:rPr>
            </w:pPr>
          </w:p>
          <w:p w14:paraId="5C8D79A0" w14:textId="77777777" w:rsidR="00210111" w:rsidRDefault="00210111" w:rsidP="00210111">
            <w:pPr>
              <w:rPr>
                <w:rFonts w:ascii="Arial Narrow" w:eastAsia="Times New Roman" w:hAnsi="Arial Narrow" w:cs="Times New Roman"/>
                <w:w w:val="105"/>
                <w:sz w:val="16"/>
                <w:szCs w:val="16"/>
                <w:lang w:eastAsia="en-US"/>
              </w:rPr>
            </w:pPr>
          </w:p>
          <w:p w14:paraId="685B07E1" w14:textId="3A7FD567" w:rsidR="00210111" w:rsidRPr="00210111" w:rsidRDefault="00210111" w:rsidP="00210111">
            <w:pPr>
              <w:rPr>
                <w:lang w:eastAsia="en-US"/>
              </w:rPr>
            </w:pPr>
            <w:r>
              <w:rPr>
                <w:lang w:eastAsia="en-US"/>
              </w:rPr>
              <w:t>X</w:t>
            </w:r>
          </w:p>
        </w:tc>
        <w:tc>
          <w:tcPr>
            <w:tcW w:w="283" w:type="dxa"/>
            <w:tcBorders>
              <w:bottom w:val="single" w:sz="6" w:space="0" w:color="000000"/>
            </w:tcBorders>
          </w:tcPr>
          <w:p w14:paraId="60795BA8" w14:textId="77777777" w:rsidR="00210111" w:rsidRDefault="00210111" w:rsidP="00210111">
            <w:pPr>
              <w:pStyle w:val="TableParagraph"/>
              <w:spacing w:line="276" w:lineRule="auto"/>
              <w:jc w:val="right"/>
              <w:rPr>
                <w:rFonts w:ascii="Arial Narrow" w:hAnsi="Arial Narrow"/>
                <w:w w:val="105"/>
                <w:sz w:val="16"/>
                <w:szCs w:val="16"/>
              </w:rPr>
            </w:pPr>
          </w:p>
          <w:p w14:paraId="5B2E689A" w14:textId="77777777" w:rsidR="00210111" w:rsidRDefault="00210111" w:rsidP="00210111">
            <w:pPr>
              <w:rPr>
                <w:rFonts w:ascii="Arial Narrow" w:eastAsia="Times New Roman" w:hAnsi="Arial Narrow" w:cs="Times New Roman"/>
                <w:w w:val="105"/>
                <w:sz w:val="16"/>
                <w:szCs w:val="16"/>
                <w:lang w:eastAsia="en-US"/>
              </w:rPr>
            </w:pPr>
          </w:p>
          <w:p w14:paraId="415DF202" w14:textId="77777777" w:rsidR="00210111" w:rsidRDefault="00210111" w:rsidP="00210111">
            <w:pPr>
              <w:rPr>
                <w:rFonts w:ascii="Arial Narrow" w:eastAsia="Times New Roman" w:hAnsi="Arial Narrow" w:cs="Times New Roman"/>
                <w:w w:val="105"/>
                <w:sz w:val="16"/>
                <w:szCs w:val="16"/>
                <w:lang w:eastAsia="en-US"/>
              </w:rPr>
            </w:pPr>
          </w:p>
          <w:p w14:paraId="074A2FB0" w14:textId="4C1A03E7" w:rsidR="00210111" w:rsidRPr="00210111" w:rsidRDefault="00210111" w:rsidP="00210111">
            <w:pPr>
              <w:rPr>
                <w:lang w:eastAsia="en-US"/>
              </w:rPr>
            </w:pPr>
            <w:r>
              <w:rPr>
                <w:lang w:eastAsia="en-US"/>
              </w:rPr>
              <w:t>X</w:t>
            </w:r>
          </w:p>
        </w:tc>
        <w:tc>
          <w:tcPr>
            <w:tcW w:w="283" w:type="dxa"/>
            <w:tcBorders>
              <w:bottom w:val="single" w:sz="6" w:space="0" w:color="000000"/>
            </w:tcBorders>
          </w:tcPr>
          <w:p w14:paraId="3939B433" w14:textId="77777777" w:rsidR="00210111" w:rsidRDefault="00210111" w:rsidP="00210111">
            <w:pPr>
              <w:pStyle w:val="TableParagraph"/>
              <w:spacing w:line="276" w:lineRule="auto"/>
              <w:jc w:val="right"/>
              <w:rPr>
                <w:rFonts w:ascii="Arial Narrow" w:hAnsi="Arial Narrow"/>
                <w:w w:val="105"/>
                <w:sz w:val="16"/>
                <w:szCs w:val="16"/>
              </w:rPr>
            </w:pPr>
          </w:p>
          <w:p w14:paraId="50B7FEB7" w14:textId="77777777" w:rsidR="00210111" w:rsidRDefault="00210111" w:rsidP="00210111">
            <w:pPr>
              <w:rPr>
                <w:rFonts w:ascii="Arial Narrow" w:eastAsia="Times New Roman" w:hAnsi="Arial Narrow" w:cs="Times New Roman"/>
                <w:w w:val="105"/>
                <w:sz w:val="16"/>
                <w:szCs w:val="16"/>
                <w:lang w:eastAsia="en-US"/>
              </w:rPr>
            </w:pPr>
          </w:p>
          <w:p w14:paraId="2E7C5C0C" w14:textId="77777777" w:rsidR="00210111" w:rsidRDefault="00210111" w:rsidP="00210111">
            <w:pPr>
              <w:rPr>
                <w:rFonts w:ascii="Arial Narrow" w:eastAsia="Times New Roman" w:hAnsi="Arial Narrow" w:cs="Times New Roman"/>
                <w:w w:val="105"/>
                <w:sz w:val="16"/>
                <w:szCs w:val="16"/>
                <w:lang w:eastAsia="en-US"/>
              </w:rPr>
            </w:pPr>
          </w:p>
          <w:p w14:paraId="44142A76" w14:textId="73E3F413" w:rsidR="00210111" w:rsidRPr="00210111" w:rsidRDefault="00210111" w:rsidP="00210111">
            <w:pPr>
              <w:rPr>
                <w:lang w:eastAsia="en-US"/>
              </w:rPr>
            </w:pPr>
            <w:r>
              <w:rPr>
                <w:lang w:eastAsia="en-US"/>
              </w:rPr>
              <w:t>X</w:t>
            </w:r>
          </w:p>
        </w:tc>
        <w:tc>
          <w:tcPr>
            <w:tcW w:w="283" w:type="dxa"/>
            <w:tcBorders>
              <w:bottom w:val="single" w:sz="6" w:space="0" w:color="000000"/>
            </w:tcBorders>
          </w:tcPr>
          <w:p w14:paraId="1DD135DF" w14:textId="77777777" w:rsidR="00210111" w:rsidRDefault="00210111" w:rsidP="00210111">
            <w:pPr>
              <w:pStyle w:val="TableParagraph"/>
              <w:spacing w:line="276" w:lineRule="auto"/>
              <w:jc w:val="right"/>
              <w:rPr>
                <w:rFonts w:ascii="Arial Narrow" w:hAnsi="Arial Narrow"/>
                <w:w w:val="105"/>
                <w:sz w:val="16"/>
                <w:szCs w:val="16"/>
              </w:rPr>
            </w:pPr>
          </w:p>
          <w:p w14:paraId="40277D00" w14:textId="77777777" w:rsidR="00210111" w:rsidRDefault="00210111" w:rsidP="00210111">
            <w:pPr>
              <w:rPr>
                <w:rFonts w:ascii="Arial Narrow" w:eastAsia="Times New Roman" w:hAnsi="Arial Narrow" w:cs="Times New Roman"/>
                <w:w w:val="105"/>
                <w:sz w:val="16"/>
                <w:szCs w:val="16"/>
                <w:lang w:eastAsia="en-US"/>
              </w:rPr>
            </w:pPr>
          </w:p>
          <w:p w14:paraId="1DCE6102" w14:textId="77777777" w:rsidR="00210111" w:rsidRDefault="00210111" w:rsidP="00210111">
            <w:pPr>
              <w:rPr>
                <w:rFonts w:ascii="Arial Narrow" w:eastAsia="Times New Roman" w:hAnsi="Arial Narrow" w:cs="Times New Roman"/>
                <w:w w:val="105"/>
                <w:sz w:val="16"/>
                <w:szCs w:val="16"/>
                <w:lang w:eastAsia="en-US"/>
              </w:rPr>
            </w:pPr>
          </w:p>
          <w:p w14:paraId="54ADBB32" w14:textId="116C4765" w:rsidR="00210111" w:rsidRPr="00210111" w:rsidRDefault="00210111" w:rsidP="00210111">
            <w:pPr>
              <w:rPr>
                <w:lang w:eastAsia="en-US"/>
              </w:rPr>
            </w:pPr>
            <w:r>
              <w:rPr>
                <w:lang w:eastAsia="en-US"/>
              </w:rPr>
              <w:t>X</w:t>
            </w:r>
          </w:p>
        </w:tc>
        <w:tc>
          <w:tcPr>
            <w:tcW w:w="283" w:type="dxa"/>
            <w:tcBorders>
              <w:bottom w:val="single" w:sz="6" w:space="0" w:color="000000"/>
            </w:tcBorders>
          </w:tcPr>
          <w:p w14:paraId="30343FD5" w14:textId="77777777" w:rsidR="00210111" w:rsidRDefault="00210111" w:rsidP="00210111">
            <w:pPr>
              <w:pStyle w:val="TableParagraph"/>
              <w:spacing w:line="276" w:lineRule="auto"/>
              <w:jc w:val="right"/>
              <w:rPr>
                <w:rFonts w:ascii="Arial Narrow" w:hAnsi="Arial Narrow"/>
                <w:w w:val="105"/>
                <w:sz w:val="16"/>
                <w:szCs w:val="16"/>
              </w:rPr>
            </w:pPr>
          </w:p>
          <w:p w14:paraId="0C44B357" w14:textId="77777777" w:rsidR="00210111" w:rsidRDefault="00210111" w:rsidP="00210111">
            <w:pPr>
              <w:rPr>
                <w:rFonts w:ascii="Arial Narrow" w:eastAsia="Times New Roman" w:hAnsi="Arial Narrow" w:cs="Times New Roman"/>
                <w:w w:val="105"/>
                <w:sz w:val="16"/>
                <w:szCs w:val="16"/>
                <w:lang w:eastAsia="en-US"/>
              </w:rPr>
            </w:pPr>
          </w:p>
          <w:p w14:paraId="2E9A53C4" w14:textId="77777777" w:rsidR="00210111" w:rsidRDefault="00210111" w:rsidP="00210111">
            <w:pPr>
              <w:rPr>
                <w:rFonts w:ascii="Arial Narrow" w:eastAsia="Times New Roman" w:hAnsi="Arial Narrow" w:cs="Times New Roman"/>
                <w:w w:val="105"/>
                <w:sz w:val="16"/>
                <w:szCs w:val="16"/>
                <w:lang w:eastAsia="en-US"/>
              </w:rPr>
            </w:pPr>
          </w:p>
          <w:p w14:paraId="27F34E33" w14:textId="718C4A76" w:rsidR="00210111" w:rsidRPr="00210111" w:rsidRDefault="00210111" w:rsidP="00210111">
            <w:pPr>
              <w:rPr>
                <w:lang w:eastAsia="en-US"/>
              </w:rPr>
            </w:pPr>
            <w:r>
              <w:rPr>
                <w:lang w:eastAsia="en-US"/>
              </w:rPr>
              <w:t>X</w:t>
            </w:r>
          </w:p>
        </w:tc>
        <w:tc>
          <w:tcPr>
            <w:tcW w:w="283" w:type="dxa"/>
            <w:tcBorders>
              <w:bottom w:val="single" w:sz="6" w:space="0" w:color="000000"/>
            </w:tcBorders>
          </w:tcPr>
          <w:p w14:paraId="6FF1F426" w14:textId="77777777" w:rsidR="00210111" w:rsidRDefault="00210111" w:rsidP="00210111">
            <w:pPr>
              <w:pStyle w:val="TableParagraph"/>
              <w:spacing w:line="276" w:lineRule="auto"/>
              <w:jc w:val="right"/>
              <w:rPr>
                <w:rFonts w:ascii="Arial Narrow" w:hAnsi="Arial Narrow"/>
                <w:w w:val="105"/>
                <w:sz w:val="16"/>
                <w:szCs w:val="16"/>
              </w:rPr>
            </w:pPr>
          </w:p>
          <w:p w14:paraId="450DAE57" w14:textId="77777777" w:rsidR="00210111" w:rsidRDefault="00210111" w:rsidP="00210111">
            <w:pPr>
              <w:rPr>
                <w:rFonts w:ascii="Arial Narrow" w:eastAsia="Times New Roman" w:hAnsi="Arial Narrow" w:cs="Times New Roman"/>
                <w:w w:val="105"/>
                <w:sz w:val="16"/>
                <w:szCs w:val="16"/>
                <w:lang w:eastAsia="en-US"/>
              </w:rPr>
            </w:pPr>
          </w:p>
          <w:p w14:paraId="6CBEAF5A" w14:textId="77777777" w:rsidR="00210111" w:rsidRDefault="00210111" w:rsidP="00210111">
            <w:pPr>
              <w:rPr>
                <w:rFonts w:ascii="Arial Narrow" w:eastAsia="Times New Roman" w:hAnsi="Arial Narrow" w:cs="Times New Roman"/>
                <w:w w:val="105"/>
                <w:sz w:val="16"/>
                <w:szCs w:val="16"/>
                <w:lang w:eastAsia="en-US"/>
              </w:rPr>
            </w:pPr>
          </w:p>
          <w:p w14:paraId="3C0BB69F" w14:textId="6A5A0FAC" w:rsidR="00210111" w:rsidRPr="00210111" w:rsidRDefault="00210111" w:rsidP="00210111">
            <w:pPr>
              <w:rPr>
                <w:lang w:eastAsia="en-US"/>
              </w:rPr>
            </w:pPr>
            <w:r>
              <w:rPr>
                <w:lang w:eastAsia="en-US"/>
              </w:rPr>
              <w:t>X</w:t>
            </w:r>
          </w:p>
        </w:tc>
        <w:tc>
          <w:tcPr>
            <w:tcW w:w="283" w:type="dxa"/>
            <w:tcBorders>
              <w:bottom w:val="single" w:sz="6" w:space="0" w:color="000000"/>
            </w:tcBorders>
          </w:tcPr>
          <w:p w14:paraId="640E98C9" w14:textId="77777777" w:rsidR="00210111" w:rsidRDefault="00210111" w:rsidP="00210111">
            <w:pPr>
              <w:pStyle w:val="TableParagraph"/>
              <w:spacing w:line="276" w:lineRule="auto"/>
              <w:jc w:val="right"/>
              <w:rPr>
                <w:rFonts w:ascii="Arial Narrow" w:hAnsi="Arial Narrow"/>
                <w:w w:val="105"/>
                <w:sz w:val="16"/>
                <w:szCs w:val="16"/>
              </w:rPr>
            </w:pPr>
          </w:p>
          <w:p w14:paraId="1C1E4D5E" w14:textId="77777777" w:rsidR="00210111" w:rsidRDefault="00210111" w:rsidP="00210111">
            <w:pPr>
              <w:rPr>
                <w:rFonts w:ascii="Arial Narrow" w:eastAsia="Times New Roman" w:hAnsi="Arial Narrow" w:cs="Times New Roman"/>
                <w:w w:val="105"/>
                <w:sz w:val="16"/>
                <w:szCs w:val="16"/>
                <w:lang w:eastAsia="en-US"/>
              </w:rPr>
            </w:pPr>
          </w:p>
          <w:p w14:paraId="54C9353E" w14:textId="77777777" w:rsidR="00210111" w:rsidRDefault="00210111" w:rsidP="00210111">
            <w:pPr>
              <w:rPr>
                <w:rFonts w:ascii="Arial Narrow" w:eastAsia="Times New Roman" w:hAnsi="Arial Narrow" w:cs="Times New Roman"/>
                <w:w w:val="105"/>
                <w:sz w:val="16"/>
                <w:szCs w:val="16"/>
                <w:lang w:eastAsia="en-US"/>
              </w:rPr>
            </w:pPr>
          </w:p>
          <w:p w14:paraId="2869BF2A" w14:textId="460C6E81" w:rsidR="00210111" w:rsidRPr="00210111" w:rsidRDefault="00210111" w:rsidP="00210111">
            <w:pPr>
              <w:rPr>
                <w:lang w:eastAsia="en-US"/>
              </w:rPr>
            </w:pPr>
            <w:r>
              <w:rPr>
                <w:lang w:eastAsia="en-US"/>
              </w:rPr>
              <w:t>X</w:t>
            </w:r>
          </w:p>
        </w:tc>
        <w:tc>
          <w:tcPr>
            <w:tcW w:w="283" w:type="dxa"/>
            <w:tcBorders>
              <w:bottom w:val="single" w:sz="6" w:space="0" w:color="000000"/>
            </w:tcBorders>
          </w:tcPr>
          <w:p w14:paraId="7B57428D" w14:textId="77777777" w:rsidR="00210111" w:rsidRDefault="00210111" w:rsidP="00210111">
            <w:pPr>
              <w:pStyle w:val="TableParagraph"/>
              <w:spacing w:line="276" w:lineRule="auto"/>
              <w:jc w:val="right"/>
              <w:rPr>
                <w:rFonts w:ascii="Arial Narrow" w:hAnsi="Arial Narrow"/>
                <w:w w:val="105"/>
                <w:sz w:val="16"/>
                <w:szCs w:val="16"/>
              </w:rPr>
            </w:pPr>
          </w:p>
          <w:p w14:paraId="08021DCB" w14:textId="77777777" w:rsidR="00210111" w:rsidRDefault="00210111" w:rsidP="00210111">
            <w:pPr>
              <w:rPr>
                <w:rFonts w:ascii="Arial Narrow" w:eastAsia="Times New Roman" w:hAnsi="Arial Narrow" w:cs="Times New Roman"/>
                <w:w w:val="105"/>
                <w:sz w:val="16"/>
                <w:szCs w:val="16"/>
                <w:lang w:eastAsia="en-US"/>
              </w:rPr>
            </w:pPr>
          </w:p>
          <w:p w14:paraId="5F25E4F3" w14:textId="77777777" w:rsidR="00210111" w:rsidRDefault="00210111" w:rsidP="00210111">
            <w:pPr>
              <w:rPr>
                <w:rFonts w:ascii="Arial Narrow" w:eastAsia="Times New Roman" w:hAnsi="Arial Narrow" w:cs="Times New Roman"/>
                <w:w w:val="105"/>
                <w:sz w:val="16"/>
                <w:szCs w:val="16"/>
                <w:lang w:eastAsia="en-US"/>
              </w:rPr>
            </w:pPr>
          </w:p>
          <w:p w14:paraId="7BD77A15" w14:textId="4BCD3A0F" w:rsidR="00210111" w:rsidRPr="00210111" w:rsidRDefault="00210111" w:rsidP="00210111">
            <w:pPr>
              <w:rPr>
                <w:lang w:eastAsia="en-US"/>
              </w:rPr>
            </w:pPr>
            <w:r>
              <w:rPr>
                <w:lang w:eastAsia="en-US"/>
              </w:rPr>
              <w:t>X</w:t>
            </w:r>
          </w:p>
        </w:tc>
        <w:tc>
          <w:tcPr>
            <w:tcW w:w="284" w:type="dxa"/>
            <w:tcBorders>
              <w:bottom w:val="single" w:sz="6" w:space="0" w:color="000000"/>
            </w:tcBorders>
          </w:tcPr>
          <w:p w14:paraId="1343C7ED" w14:textId="77777777" w:rsidR="00210111" w:rsidRDefault="00210111" w:rsidP="00210111">
            <w:pPr>
              <w:pStyle w:val="TableParagraph"/>
              <w:spacing w:line="276" w:lineRule="auto"/>
              <w:jc w:val="right"/>
              <w:rPr>
                <w:rFonts w:ascii="Arial Narrow" w:hAnsi="Arial Narrow"/>
                <w:w w:val="105"/>
                <w:sz w:val="16"/>
                <w:szCs w:val="16"/>
              </w:rPr>
            </w:pPr>
          </w:p>
          <w:p w14:paraId="485D42C7" w14:textId="77777777" w:rsidR="00210111" w:rsidRDefault="00210111" w:rsidP="00210111">
            <w:pPr>
              <w:rPr>
                <w:rFonts w:ascii="Arial Narrow" w:eastAsia="Times New Roman" w:hAnsi="Arial Narrow" w:cs="Times New Roman"/>
                <w:w w:val="105"/>
                <w:sz w:val="16"/>
                <w:szCs w:val="16"/>
                <w:lang w:eastAsia="en-US"/>
              </w:rPr>
            </w:pPr>
          </w:p>
          <w:p w14:paraId="3AA81A05" w14:textId="77777777" w:rsidR="00210111" w:rsidRDefault="00210111" w:rsidP="00210111">
            <w:pPr>
              <w:rPr>
                <w:rFonts w:ascii="Arial Narrow" w:eastAsia="Times New Roman" w:hAnsi="Arial Narrow" w:cs="Times New Roman"/>
                <w:w w:val="105"/>
                <w:sz w:val="16"/>
                <w:szCs w:val="16"/>
                <w:lang w:eastAsia="en-US"/>
              </w:rPr>
            </w:pPr>
          </w:p>
          <w:p w14:paraId="147370F1" w14:textId="5DFB0E34" w:rsidR="00210111" w:rsidRPr="00210111" w:rsidRDefault="00210111" w:rsidP="00210111">
            <w:pPr>
              <w:rPr>
                <w:lang w:eastAsia="en-US"/>
              </w:rPr>
            </w:pPr>
            <w:r>
              <w:rPr>
                <w:lang w:eastAsia="en-US"/>
              </w:rPr>
              <w:t>X</w:t>
            </w:r>
          </w:p>
        </w:tc>
        <w:tc>
          <w:tcPr>
            <w:tcW w:w="2268" w:type="dxa"/>
            <w:tcBorders>
              <w:bottom w:val="single" w:sz="6" w:space="0" w:color="000000"/>
            </w:tcBorders>
            <w:shd w:val="clear" w:color="auto" w:fill="auto"/>
            <w:vAlign w:val="center"/>
          </w:tcPr>
          <w:p w14:paraId="2BC08406" w14:textId="478DA772" w:rsidR="00210111" w:rsidRPr="00210111" w:rsidRDefault="00210111" w:rsidP="00210111">
            <w:pPr>
              <w:pStyle w:val="TableParagraph"/>
              <w:spacing w:line="276" w:lineRule="auto"/>
              <w:jc w:val="right"/>
              <w:rPr>
                <w:rFonts w:ascii="Arial Narrow" w:hAnsi="Arial Narrow"/>
                <w:b/>
                <w:bCs/>
                <w:w w:val="105"/>
                <w:sz w:val="16"/>
                <w:szCs w:val="16"/>
              </w:rPr>
            </w:pPr>
            <w:r w:rsidRPr="00210111">
              <w:rPr>
                <w:rFonts w:ascii="Arial Narrow" w:hAnsi="Arial Narrow"/>
                <w:b/>
                <w:bCs/>
                <w:w w:val="105"/>
                <w:sz w:val="16"/>
                <w:szCs w:val="16"/>
              </w:rPr>
              <w:t>15 000 000 FCFA</w:t>
            </w:r>
          </w:p>
        </w:tc>
      </w:tr>
      <w:tr w:rsidR="00210111" w:rsidRPr="00565AAE" w14:paraId="5034961E" w14:textId="77777777" w:rsidTr="00210111">
        <w:trPr>
          <w:trHeight w:val="710"/>
        </w:trPr>
        <w:tc>
          <w:tcPr>
            <w:tcW w:w="1276" w:type="dxa"/>
            <w:vMerge/>
            <w:shd w:val="clear" w:color="auto" w:fill="auto"/>
            <w:vAlign w:val="center"/>
          </w:tcPr>
          <w:p w14:paraId="717591FE" w14:textId="77777777" w:rsidR="00210111" w:rsidRPr="00565AAE" w:rsidRDefault="00210111" w:rsidP="00210111">
            <w:pPr>
              <w:pStyle w:val="TableParagraph"/>
              <w:spacing w:line="276" w:lineRule="auto"/>
              <w:rPr>
                <w:rFonts w:ascii="Arial Narrow" w:hAnsi="Arial Narrow"/>
                <w:w w:val="105"/>
                <w:sz w:val="16"/>
                <w:szCs w:val="16"/>
              </w:rPr>
            </w:pPr>
          </w:p>
        </w:tc>
        <w:tc>
          <w:tcPr>
            <w:tcW w:w="992" w:type="dxa"/>
            <w:vMerge/>
            <w:shd w:val="clear" w:color="auto" w:fill="auto"/>
            <w:vAlign w:val="center"/>
          </w:tcPr>
          <w:p w14:paraId="466EC0D9" w14:textId="77777777" w:rsidR="00210111" w:rsidRPr="009A05B2" w:rsidRDefault="00210111" w:rsidP="00210111">
            <w:pPr>
              <w:pStyle w:val="TableParagraph"/>
              <w:spacing w:line="276" w:lineRule="auto"/>
              <w:rPr>
                <w:rFonts w:ascii="Arial Narrow" w:hAnsi="Arial Narrow"/>
                <w:w w:val="105"/>
                <w:sz w:val="16"/>
                <w:szCs w:val="16"/>
                <w:lang w:val="fr-ML"/>
              </w:rPr>
            </w:pPr>
          </w:p>
        </w:tc>
        <w:tc>
          <w:tcPr>
            <w:tcW w:w="1276" w:type="dxa"/>
            <w:tcBorders>
              <w:bottom w:val="single" w:sz="6" w:space="0" w:color="000000"/>
            </w:tcBorders>
            <w:shd w:val="clear" w:color="auto" w:fill="auto"/>
            <w:vAlign w:val="center"/>
          </w:tcPr>
          <w:p w14:paraId="21E91D2D" w14:textId="2526FC30" w:rsidR="00210111" w:rsidRPr="00B24B8C" w:rsidRDefault="00210111" w:rsidP="00210111">
            <w:pPr>
              <w:pStyle w:val="TableParagraph"/>
              <w:spacing w:before="36" w:line="276" w:lineRule="auto"/>
              <w:rPr>
                <w:rFonts w:ascii="Arial Narrow" w:hAnsi="Arial Narrow"/>
                <w:w w:val="105"/>
                <w:sz w:val="16"/>
                <w:szCs w:val="16"/>
                <w:lang w:val="fr-ML"/>
              </w:rPr>
            </w:pPr>
            <w:r>
              <w:rPr>
                <w:rFonts w:ascii="Arial Narrow" w:hAnsi="Arial Narrow"/>
                <w:w w:val="105"/>
                <w:sz w:val="16"/>
                <w:szCs w:val="16"/>
              </w:rPr>
              <w:t>Créer un Magazine d’information</w:t>
            </w:r>
          </w:p>
        </w:tc>
        <w:tc>
          <w:tcPr>
            <w:tcW w:w="1667" w:type="dxa"/>
            <w:tcBorders>
              <w:bottom w:val="single" w:sz="6" w:space="0" w:color="000000"/>
            </w:tcBorders>
            <w:shd w:val="clear" w:color="auto" w:fill="auto"/>
            <w:vAlign w:val="center"/>
          </w:tcPr>
          <w:p w14:paraId="071100BF" w14:textId="63A59241" w:rsidR="00210111" w:rsidRPr="00B24B8C" w:rsidRDefault="00210111" w:rsidP="00210111">
            <w:pPr>
              <w:pStyle w:val="TableParagraph"/>
              <w:spacing w:line="276" w:lineRule="auto"/>
              <w:ind w:right="13"/>
              <w:rPr>
                <w:rFonts w:ascii="Arial Narrow" w:hAnsi="Arial Narrow"/>
                <w:w w:val="105"/>
                <w:sz w:val="16"/>
                <w:szCs w:val="16"/>
                <w:lang w:val="fr-ML"/>
              </w:rPr>
            </w:pPr>
            <w:r>
              <w:rPr>
                <w:rFonts w:ascii="Arial Narrow" w:hAnsi="Arial Narrow"/>
                <w:w w:val="105"/>
                <w:sz w:val="16"/>
                <w:szCs w:val="16"/>
              </w:rPr>
              <w:t>Magazine papier et électronique</w:t>
            </w:r>
          </w:p>
        </w:tc>
        <w:tc>
          <w:tcPr>
            <w:tcW w:w="1134" w:type="dxa"/>
            <w:tcBorders>
              <w:bottom w:val="single" w:sz="6" w:space="0" w:color="000000"/>
              <w:right w:val="single" w:sz="4" w:space="0" w:color="auto"/>
            </w:tcBorders>
            <w:shd w:val="clear" w:color="auto" w:fill="auto"/>
            <w:vAlign w:val="center"/>
          </w:tcPr>
          <w:p w14:paraId="3256581C" w14:textId="61E8B921" w:rsidR="00210111" w:rsidRPr="00B24B8C" w:rsidRDefault="00210111" w:rsidP="00210111">
            <w:pPr>
              <w:pStyle w:val="TableParagraph"/>
              <w:spacing w:before="3" w:line="276" w:lineRule="auto"/>
              <w:rPr>
                <w:rFonts w:ascii="Arial Narrow" w:hAnsi="Arial Narrow"/>
                <w:sz w:val="16"/>
                <w:szCs w:val="16"/>
                <w:lang w:val="fr-ML"/>
              </w:rPr>
            </w:pPr>
            <w:r>
              <w:rPr>
                <w:rFonts w:ascii="Arial Narrow" w:hAnsi="Arial Narrow"/>
                <w:sz w:val="16"/>
                <w:szCs w:val="16"/>
              </w:rPr>
              <w:t>Disponibilité des ressources techniques et matérielles</w:t>
            </w:r>
          </w:p>
        </w:tc>
        <w:tc>
          <w:tcPr>
            <w:tcW w:w="1168" w:type="dxa"/>
            <w:tcBorders>
              <w:top w:val="single" w:sz="4" w:space="0" w:color="auto"/>
              <w:left w:val="single" w:sz="4" w:space="0" w:color="auto"/>
              <w:right w:val="single" w:sz="4" w:space="0" w:color="auto"/>
            </w:tcBorders>
            <w:shd w:val="clear" w:color="auto" w:fill="auto"/>
            <w:vAlign w:val="center"/>
          </w:tcPr>
          <w:p w14:paraId="357EF0E8" w14:textId="381307F2" w:rsidR="00210111" w:rsidRPr="00B24B8C" w:rsidRDefault="00210111" w:rsidP="00210111">
            <w:pPr>
              <w:pStyle w:val="TableParagraph"/>
              <w:spacing w:before="107" w:line="276" w:lineRule="auto"/>
              <w:ind w:right="169"/>
              <w:jc w:val="center"/>
              <w:rPr>
                <w:rFonts w:ascii="Arial Narrow" w:hAnsi="Arial Narrow"/>
                <w:spacing w:val="-4"/>
                <w:w w:val="105"/>
                <w:sz w:val="16"/>
                <w:szCs w:val="16"/>
                <w:lang w:val="fr-ML"/>
              </w:rPr>
            </w:pPr>
            <w:r>
              <w:rPr>
                <w:rFonts w:ascii="Arial Narrow" w:hAnsi="Arial Narrow"/>
                <w:sz w:val="16"/>
                <w:szCs w:val="16"/>
              </w:rPr>
              <w:t>Un canal supplémentaire de communication institutionnelle pour plus de visibilité auprès de certaines catégories</w:t>
            </w:r>
          </w:p>
        </w:tc>
        <w:tc>
          <w:tcPr>
            <w:tcW w:w="992" w:type="dxa"/>
            <w:tcBorders>
              <w:left w:val="single" w:sz="4" w:space="0" w:color="auto"/>
              <w:bottom w:val="single" w:sz="6" w:space="0" w:color="000000"/>
            </w:tcBorders>
            <w:shd w:val="clear" w:color="auto" w:fill="auto"/>
          </w:tcPr>
          <w:p w14:paraId="6E5730B9" w14:textId="4D24AA67" w:rsidR="00210111" w:rsidRDefault="00210111" w:rsidP="00210111">
            <w:pPr>
              <w:widowControl w:val="0"/>
              <w:autoSpaceDE w:val="0"/>
              <w:autoSpaceDN w:val="0"/>
              <w:jc w:val="center"/>
              <w:rPr>
                <w:rFonts w:ascii="Arial Narrow" w:hAnsi="Arial Narrow"/>
                <w:sz w:val="16"/>
                <w:szCs w:val="16"/>
              </w:rPr>
            </w:pPr>
          </w:p>
          <w:p w14:paraId="55BE0D67" w14:textId="77777777" w:rsidR="00210111" w:rsidRDefault="00210111" w:rsidP="00210111">
            <w:pPr>
              <w:rPr>
                <w:rFonts w:ascii="Arial Narrow" w:hAnsi="Arial Narrow"/>
                <w:sz w:val="16"/>
                <w:szCs w:val="16"/>
              </w:rPr>
            </w:pPr>
          </w:p>
          <w:p w14:paraId="003A5F28" w14:textId="77777777" w:rsidR="00210111" w:rsidRDefault="00210111" w:rsidP="00210111">
            <w:pPr>
              <w:rPr>
                <w:rFonts w:ascii="Arial Narrow" w:hAnsi="Arial Narrow"/>
                <w:sz w:val="16"/>
                <w:szCs w:val="16"/>
              </w:rPr>
            </w:pPr>
          </w:p>
          <w:p w14:paraId="0908DCA2" w14:textId="77777777" w:rsidR="00210111" w:rsidRDefault="00210111" w:rsidP="00210111">
            <w:pPr>
              <w:rPr>
                <w:sz w:val="22"/>
                <w:szCs w:val="22"/>
                <w:lang w:val="fr-ML"/>
              </w:rPr>
            </w:pPr>
          </w:p>
          <w:p w14:paraId="4B837137" w14:textId="77777777" w:rsidR="00210111" w:rsidRDefault="00210111" w:rsidP="00210111">
            <w:pPr>
              <w:rPr>
                <w:sz w:val="22"/>
                <w:szCs w:val="22"/>
                <w:lang w:val="fr-ML"/>
              </w:rPr>
            </w:pPr>
          </w:p>
          <w:p w14:paraId="61ECB9BD" w14:textId="126C38E6" w:rsidR="00210111" w:rsidRPr="00210111" w:rsidRDefault="00210111" w:rsidP="00210111">
            <w:pPr>
              <w:pStyle w:val="TableParagraph"/>
              <w:spacing w:before="107" w:line="276" w:lineRule="auto"/>
              <w:ind w:right="169"/>
              <w:jc w:val="center"/>
              <w:rPr>
                <w:lang w:val="fr-ML"/>
              </w:rPr>
            </w:pPr>
            <w:r w:rsidRPr="00210111">
              <w:rPr>
                <w:rFonts w:ascii="Arial Narrow" w:hAnsi="Arial Narrow"/>
                <w:sz w:val="16"/>
                <w:szCs w:val="16"/>
              </w:rPr>
              <w:t>Cellule de Communication</w:t>
            </w:r>
          </w:p>
        </w:tc>
        <w:tc>
          <w:tcPr>
            <w:tcW w:w="268" w:type="dxa"/>
            <w:tcBorders>
              <w:bottom w:val="single" w:sz="6" w:space="0" w:color="000000"/>
            </w:tcBorders>
            <w:shd w:val="clear" w:color="auto" w:fill="auto"/>
            <w:vAlign w:val="center"/>
          </w:tcPr>
          <w:p w14:paraId="519E701C" w14:textId="77777777" w:rsidR="00210111" w:rsidRPr="00565AAE" w:rsidRDefault="00210111" w:rsidP="00210111">
            <w:pPr>
              <w:pStyle w:val="TableParagraph"/>
              <w:spacing w:before="3" w:line="276" w:lineRule="auto"/>
              <w:jc w:val="center"/>
              <w:rPr>
                <w:rFonts w:ascii="Arial Narrow" w:hAnsi="Arial Narrow"/>
                <w:sz w:val="16"/>
                <w:szCs w:val="16"/>
              </w:rPr>
            </w:pPr>
          </w:p>
        </w:tc>
        <w:tc>
          <w:tcPr>
            <w:tcW w:w="303" w:type="dxa"/>
            <w:tcBorders>
              <w:bottom w:val="single" w:sz="6" w:space="0" w:color="000000"/>
            </w:tcBorders>
          </w:tcPr>
          <w:p w14:paraId="463FC3F4"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4" w:type="dxa"/>
            <w:tcBorders>
              <w:bottom w:val="single" w:sz="6" w:space="0" w:color="000000"/>
            </w:tcBorders>
          </w:tcPr>
          <w:p w14:paraId="174D430E"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4" w:type="dxa"/>
            <w:tcBorders>
              <w:bottom w:val="single" w:sz="6" w:space="0" w:color="000000"/>
            </w:tcBorders>
          </w:tcPr>
          <w:p w14:paraId="0A123AA5"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7BA602E5" w14:textId="77777777" w:rsidR="00210111" w:rsidRDefault="00210111" w:rsidP="00210111">
            <w:pPr>
              <w:pStyle w:val="TableParagraph"/>
              <w:spacing w:line="276" w:lineRule="auto"/>
              <w:jc w:val="right"/>
              <w:rPr>
                <w:rFonts w:ascii="Arial Narrow" w:hAnsi="Arial Narrow"/>
                <w:w w:val="105"/>
                <w:sz w:val="16"/>
                <w:szCs w:val="16"/>
              </w:rPr>
            </w:pPr>
          </w:p>
          <w:p w14:paraId="24D62B6C" w14:textId="77777777" w:rsidR="00210111" w:rsidRPr="00210111" w:rsidRDefault="00210111" w:rsidP="00210111">
            <w:pPr>
              <w:rPr>
                <w:lang w:eastAsia="en-US"/>
              </w:rPr>
            </w:pPr>
          </w:p>
          <w:p w14:paraId="60073309" w14:textId="77777777" w:rsidR="00210111" w:rsidRPr="00210111" w:rsidRDefault="00210111" w:rsidP="00210111">
            <w:pPr>
              <w:rPr>
                <w:lang w:eastAsia="en-US"/>
              </w:rPr>
            </w:pPr>
          </w:p>
          <w:p w14:paraId="4DD1B914" w14:textId="77777777" w:rsidR="00210111" w:rsidRDefault="00210111" w:rsidP="00210111">
            <w:pPr>
              <w:rPr>
                <w:rFonts w:ascii="Arial Narrow" w:eastAsia="Times New Roman" w:hAnsi="Arial Narrow" w:cs="Times New Roman"/>
                <w:w w:val="105"/>
                <w:sz w:val="16"/>
                <w:szCs w:val="16"/>
                <w:lang w:eastAsia="en-US"/>
              </w:rPr>
            </w:pPr>
          </w:p>
          <w:p w14:paraId="78607526" w14:textId="01B60199" w:rsidR="00210111" w:rsidRPr="00210111" w:rsidRDefault="00210111" w:rsidP="00210111">
            <w:pPr>
              <w:rPr>
                <w:lang w:eastAsia="en-US"/>
              </w:rPr>
            </w:pPr>
            <w:r>
              <w:rPr>
                <w:lang w:eastAsia="en-US"/>
              </w:rPr>
              <w:t>X</w:t>
            </w:r>
          </w:p>
        </w:tc>
        <w:tc>
          <w:tcPr>
            <w:tcW w:w="283" w:type="dxa"/>
            <w:tcBorders>
              <w:bottom w:val="single" w:sz="6" w:space="0" w:color="000000"/>
            </w:tcBorders>
          </w:tcPr>
          <w:p w14:paraId="33657B56" w14:textId="77777777" w:rsidR="00210111" w:rsidRDefault="00210111" w:rsidP="00210111">
            <w:pPr>
              <w:pStyle w:val="TableParagraph"/>
              <w:spacing w:line="276" w:lineRule="auto"/>
              <w:jc w:val="right"/>
              <w:rPr>
                <w:rFonts w:ascii="Arial Narrow" w:hAnsi="Arial Narrow"/>
                <w:w w:val="105"/>
                <w:sz w:val="16"/>
                <w:szCs w:val="16"/>
              </w:rPr>
            </w:pPr>
          </w:p>
          <w:p w14:paraId="4F08A96A" w14:textId="77777777" w:rsidR="00210111" w:rsidRPr="00210111" w:rsidRDefault="00210111" w:rsidP="00210111">
            <w:pPr>
              <w:rPr>
                <w:lang w:eastAsia="en-US"/>
              </w:rPr>
            </w:pPr>
          </w:p>
          <w:p w14:paraId="44122D56" w14:textId="77777777" w:rsidR="00210111" w:rsidRPr="00210111" w:rsidRDefault="00210111" w:rsidP="00210111">
            <w:pPr>
              <w:rPr>
                <w:lang w:eastAsia="en-US"/>
              </w:rPr>
            </w:pPr>
          </w:p>
          <w:p w14:paraId="37DBBF72" w14:textId="77777777" w:rsidR="00210111" w:rsidRDefault="00210111" w:rsidP="00210111">
            <w:pPr>
              <w:rPr>
                <w:rFonts w:ascii="Arial Narrow" w:eastAsia="Times New Roman" w:hAnsi="Arial Narrow" w:cs="Times New Roman"/>
                <w:w w:val="105"/>
                <w:sz w:val="16"/>
                <w:szCs w:val="16"/>
                <w:lang w:eastAsia="en-US"/>
              </w:rPr>
            </w:pPr>
          </w:p>
          <w:p w14:paraId="277B2F43" w14:textId="044C4BE3" w:rsidR="00210111" w:rsidRPr="00210111" w:rsidRDefault="00210111" w:rsidP="00210111">
            <w:pPr>
              <w:rPr>
                <w:lang w:eastAsia="en-US"/>
              </w:rPr>
            </w:pPr>
            <w:r>
              <w:rPr>
                <w:lang w:eastAsia="en-US"/>
              </w:rPr>
              <w:t>X</w:t>
            </w:r>
          </w:p>
        </w:tc>
        <w:tc>
          <w:tcPr>
            <w:tcW w:w="283" w:type="dxa"/>
            <w:tcBorders>
              <w:bottom w:val="single" w:sz="6" w:space="0" w:color="000000"/>
            </w:tcBorders>
          </w:tcPr>
          <w:p w14:paraId="1498F635" w14:textId="77777777" w:rsidR="00210111" w:rsidRDefault="00210111" w:rsidP="00210111">
            <w:pPr>
              <w:pStyle w:val="TableParagraph"/>
              <w:spacing w:line="276" w:lineRule="auto"/>
              <w:jc w:val="right"/>
              <w:rPr>
                <w:rFonts w:ascii="Arial Narrow" w:hAnsi="Arial Narrow"/>
                <w:w w:val="105"/>
                <w:sz w:val="16"/>
                <w:szCs w:val="16"/>
              </w:rPr>
            </w:pPr>
          </w:p>
          <w:p w14:paraId="24F41A67" w14:textId="77777777" w:rsidR="00210111" w:rsidRPr="00210111" w:rsidRDefault="00210111" w:rsidP="00210111">
            <w:pPr>
              <w:rPr>
                <w:lang w:eastAsia="en-US"/>
              </w:rPr>
            </w:pPr>
          </w:p>
          <w:p w14:paraId="43FD1377" w14:textId="77777777" w:rsidR="00210111" w:rsidRPr="00210111" w:rsidRDefault="00210111" w:rsidP="00210111">
            <w:pPr>
              <w:rPr>
                <w:lang w:eastAsia="en-US"/>
              </w:rPr>
            </w:pPr>
          </w:p>
          <w:p w14:paraId="68320A7C" w14:textId="77777777" w:rsidR="00210111" w:rsidRDefault="00210111" w:rsidP="00210111">
            <w:pPr>
              <w:rPr>
                <w:rFonts w:ascii="Arial Narrow" w:eastAsia="Times New Roman" w:hAnsi="Arial Narrow" w:cs="Times New Roman"/>
                <w:w w:val="105"/>
                <w:sz w:val="16"/>
                <w:szCs w:val="16"/>
                <w:lang w:eastAsia="en-US"/>
              </w:rPr>
            </w:pPr>
          </w:p>
          <w:p w14:paraId="3BD0EBF1" w14:textId="62C93201" w:rsidR="00210111" w:rsidRPr="00210111" w:rsidRDefault="00210111" w:rsidP="00210111">
            <w:pPr>
              <w:rPr>
                <w:lang w:eastAsia="en-US"/>
              </w:rPr>
            </w:pPr>
            <w:r>
              <w:rPr>
                <w:lang w:eastAsia="en-US"/>
              </w:rPr>
              <w:t>X</w:t>
            </w:r>
          </w:p>
        </w:tc>
        <w:tc>
          <w:tcPr>
            <w:tcW w:w="283" w:type="dxa"/>
            <w:tcBorders>
              <w:bottom w:val="single" w:sz="6" w:space="0" w:color="000000"/>
            </w:tcBorders>
          </w:tcPr>
          <w:p w14:paraId="451A39C7" w14:textId="77777777" w:rsidR="00210111" w:rsidRDefault="00210111" w:rsidP="00210111">
            <w:pPr>
              <w:pStyle w:val="TableParagraph"/>
              <w:spacing w:line="276" w:lineRule="auto"/>
              <w:jc w:val="right"/>
              <w:rPr>
                <w:rFonts w:ascii="Arial Narrow" w:hAnsi="Arial Narrow"/>
                <w:w w:val="105"/>
                <w:sz w:val="16"/>
                <w:szCs w:val="16"/>
              </w:rPr>
            </w:pPr>
          </w:p>
          <w:p w14:paraId="73DA461E" w14:textId="77777777" w:rsidR="00210111" w:rsidRPr="00210111" w:rsidRDefault="00210111" w:rsidP="00210111">
            <w:pPr>
              <w:rPr>
                <w:lang w:eastAsia="en-US"/>
              </w:rPr>
            </w:pPr>
          </w:p>
          <w:p w14:paraId="5AF0E2AF" w14:textId="77777777" w:rsidR="00210111" w:rsidRPr="00210111" w:rsidRDefault="00210111" w:rsidP="00210111">
            <w:pPr>
              <w:rPr>
                <w:lang w:eastAsia="en-US"/>
              </w:rPr>
            </w:pPr>
          </w:p>
          <w:p w14:paraId="210DADD4" w14:textId="77777777" w:rsidR="00210111" w:rsidRDefault="00210111" w:rsidP="00210111">
            <w:pPr>
              <w:rPr>
                <w:rFonts w:ascii="Arial Narrow" w:eastAsia="Times New Roman" w:hAnsi="Arial Narrow" w:cs="Times New Roman"/>
                <w:w w:val="105"/>
                <w:sz w:val="16"/>
                <w:szCs w:val="16"/>
                <w:lang w:eastAsia="en-US"/>
              </w:rPr>
            </w:pPr>
          </w:p>
          <w:p w14:paraId="58F844C8" w14:textId="24D265A6" w:rsidR="00210111" w:rsidRPr="00210111" w:rsidRDefault="00210111" w:rsidP="00210111">
            <w:pPr>
              <w:rPr>
                <w:lang w:eastAsia="en-US"/>
              </w:rPr>
            </w:pPr>
            <w:r>
              <w:rPr>
                <w:lang w:eastAsia="en-US"/>
              </w:rPr>
              <w:t>X</w:t>
            </w:r>
          </w:p>
        </w:tc>
        <w:tc>
          <w:tcPr>
            <w:tcW w:w="283" w:type="dxa"/>
            <w:tcBorders>
              <w:bottom w:val="single" w:sz="6" w:space="0" w:color="000000"/>
            </w:tcBorders>
          </w:tcPr>
          <w:p w14:paraId="281FD365" w14:textId="77777777" w:rsidR="00210111" w:rsidRDefault="00210111" w:rsidP="00210111">
            <w:pPr>
              <w:pStyle w:val="TableParagraph"/>
              <w:spacing w:line="276" w:lineRule="auto"/>
              <w:jc w:val="right"/>
              <w:rPr>
                <w:rFonts w:ascii="Arial Narrow" w:hAnsi="Arial Narrow"/>
                <w:w w:val="105"/>
                <w:sz w:val="16"/>
                <w:szCs w:val="16"/>
              </w:rPr>
            </w:pPr>
          </w:p>
          <w:p w14:paraId="0494D6D4" w14:textId="77777777" w:rsidR="00210111" w:rsidRPr="00210111" w:rsidRDefault="00210111" w:rsidP="00210111">
            <w:pPr>
              <w:rPr>
                <w:lang w:eastAsia="en-US"/>
              </w:rPr>
            </w:pPr>
          </w:p>
          <w:p w14:paraId="39D7471A" w14:textId="77777777" w:rsidR="00210111" w:rsidRPr="00210111" w:rsidRDefault="00210111" w:rsidP="00210111">
            <w:pPr>
              <w:rPr>
                <w:lang w:eastAsia="en-US"/>
              </w:rPr>
            </w:pPr>
          </w:p>
          <w:p w14:paraId="3B7DCC48" w14:textId="77777777" w:rsidR="00210111" w:rsidRDefault="00210111" w:rsidP="00210111">
            <w:pPr>
              <w:rPr>
                <w:rFonts w:ascii="Arial Narrow" w:eastAsia="Times New Roman" w:hAnsi="Arial Narrow" w:cs="Times New Roman"/>
                <w:w w:val="105"/>
                <w:sz w:val="16"/>
                <w:szCs w:val="16"/>
                <w:lang w:eastAsia="en-US"/>
              </w:rPr>
            </w:pPr>
          </w:p>
          <w:p w14:paraId="47738A64" w14:textId="6412CB15" w:rsidR="00210111" w:rsidRPr="00210111" w:rsidRDefault="00210111" w:rsidP="00210111">
            <w:pPr>
              <w:rPr>
                <w:lang w:eastAsia="en-US"/>
              </w:rPr>
            </w:pPr>
            <w:r>
              <w:rPr>
                <w:lang w:eastAsia="en-US"/>
              </w:rPr>
              <w:t>X</w:t>
            </w:r>
          </w:p>
        </w:tc>
        <w:tc>
          <w:tcPr>
            <w:tcW w:w="283" w:type="dxa"/>
            <w:tcBorders>
              <w:bottom w:val="single" w:sz="6" w:space="0" w:color="000000"/>
            </w:tcBorders>
          </w:tcPr>
          <w:p w14:paraId="3B42C6E8" w14:textId="77777777" w:rsidR="00210111" w:rsidRDefault="00210111" w:rsidP="00210111">
            <w:pPr>
              <w:pStyle w:val="TableParagraph"/>
              <w:spacing w:line="276" w:lineRule="auto"/>
              <w:jc w:val="right"/>
              <w:rPr>
                <w:rFonts w:ascii="Arial Narrow" w:hAnsi="Arial Narrow"/>
                <w:w w:val="105"/>
                <w:sz w:val="16"/>
                <w:szCs w:val="16"/>
              </w:rPr>
            </w:pPr>
          </w:p>
          <w:p w14:paraId="1B3F297F" w14:textId="77777777" w:rsidR="00210111" w:rsidRPr="00210111" w:rsidRDefault="00210111" w:rsidP="00210111">
            <w:pPr>
              <w:rPr>
                <w:lang w:eastAsia="en-US"/>
              </w:rPr>
            </w:pPr>
          </w:p>
          <w:p w14:paraId="49210F02" w14:textId="77777777" w:rsidR="00210111" w:rsidRPr="00210111" w:rsidRDefault="00210111" w:rsidP="00210111">
            <w:pPr>
              <w:rPr>
                <w:lang w:eastAsia="en-US"/>
              </w:rPr>
            </w:pPr>
          </w:p>
          <w:p w14:paraId="663085DF" w14:textId="77777777" w:rsidR="00210111" w:rsidRDefault="00210111" w:rsidP="00210111">
            <w:pPr>
              <w:rPr>
                <w:rFonts w:ascii="Arial Narrow" w:eastAsia="Times New Roman" w:hAnsi="Arial Narrow" w:cs="Times New Roman"/>
                <w:w w:val="105"/>
                <w:sz w:val="16"/>
                <w:szCs w:val="16"/>
                <w:lang w:eastAsia="en-US"/>
              </w:rPr>
            </w:pPr>
          </w:p>
          <w:p w14:paraId="36910116" w14:textId="6E8CB28C" w:rsidR="00210111" w:rsidRPr="00210111" w:rsidRDefault="00210111" w:rsidP="00210111">
            <w:pPr>
              <w:rPr>
                <w:lang w:eastAsia="en-US"/>
              </w:rPr>
            </w:pPr>
            <w:r>
              <w:rPr>
                <w:lang w:eastAsia="en-US"/>
              </w:rPr>
              <w:t>X</w:t>
            </w:r>
          </w:p>
        </w:tc>
        <w:tc>
          <w:tcPr>
            <w:tcW w:w="283" w:type="dxa"/>
            <w:tcBorders>
              <w:bottom w:val="single" w:sz="6" w:space="0" w:color="000000"/>
            </w:tcBorders>
          </w:tcPr>
          <w:p w14:paraId="77D6933C" w14:textId="77777777" w:rsidR="00210111" w:rsidRDefault="00210111" w:rsidP="00210111">
            <w:pPr>
              <w:pStyle w:val="TableParagraph"/>
              <w:spacing w:line="276" w:lineRule="auto"/>
              <w:jc w:val="right"/>
              <w:rPr>
                <w:rFonts w:ascii="Arial Narrow" w:hAnsi="Arial Narrow"/>
                <w:w w:val="105"/>
                <w:sz w:val="16"/>
                <w:szCs w:val="16"/>
              </w:rPr>
            </w:pPr>
          </w:p>
          <w:p w14:paraId="628DFBE3" w14:textId="77777777" w:rsidR="00210111" w:rsidRPr="00210111" w:rsidRDefault="00210111" w:rsidP="00210111">
            <w:pPr>
              <w:rPr>
                <w:lang w:eastAsia="en-US"/>
              </w:rPr>
            </w:pPr>
          </w:p>
          <w:p w14:paraId="6E3FFCEE" w14:textId="77777777" w:rsidR="00210111" w:rsidRPr="00210111" w:rsidRDefault="00210111" w:rsidP="00210111">
            <w:pPr>
              <w:rPr>
                <w:lang w:eastAsia="en-US"/>
              </w:rPr>
            </w:pPr>
          </w:p>
          <w:p w14:paraId="03118F46" w14:textId="77777777" w:rsidR="00210111" w:rsidRDefault="00210111" w:rsidP="00210111">
            <w:pPr>
              <w:rPr>
                <w:rFonts w:ascii="Arial Narrow" w:eastAsia="Times New Roman" w:hAnsi="Arial Narrow" w:cs="Times New Roman"/>
                <w:w w:val="105"/>
                <w:sz w:val="16"/>
                <w:szCs w:val="16"/>
                <w:lang w:eastAsia="en-US"/>
              </w:rPr>
            </w:pPr>
          </w:p>
          <w:p w14:paraId="73E36BE6" w14:textId="53B21226" w:rsidR="00210111" w:rsidRPr="00210111" w:rsidRDefault="00210111" w:rsidP="00210111">
            <w:pPr>
              <w:rPr>
                <w:lang w:eastAsia="en-US"/>
              </w:rPr>
            </w:pPr>
            <w:r>
              <w:rPr>
                <w:lang w:eastAsia="en-US"/>
              </w:rPr>
              <w:t>X</w:t>
            </w:r>
          </w:p>
        </w:tc>
        <w:tc>
          <w:tcPr>
            <w:tcW w:w="283" w:type="dxa"/>
            <w:tcBorders>
              <w:bottom w:val="single" w:sz="6" w:space="0" w:color="000000"/>
            </w:tcBorders>
          </w:tcPr>
          <w:p w14:paraId="4C1D14F2" w14:textId="77777777" w:rsidR="00210111" w:rsidRDefault="00210111" w:rsidP="00210111">
            <w:pPr>
              <w:pStyle w:val="TableParagraph"/>
              <w:spacing w:line="276" w:lineRule="auto"/>
              <w:jc w:val="right"/>
              <w:rPr>
                <w:rFonts w:ascii="Arial Narrow" w:hAnsi="Arial Narrow"/>
                <w:w w:val="105"/>
                <w:sz w:val="16"/>
                <w:szCs w:val="16"/>
              </w:rPr>
            </w:pPr>
          </w:p>
          <w:p w14:paraId="6DC270F4" w14:textId="77777777" w:rsidR="00210111" w:rsidRPr="00210111" w:rsidRDefault="00210111" w:rsidP="00210111">
            <w:pPr>
              <w:rPr>
                <w:lang w:eastAsia="en-US"/>
              </w:rPr>
            </w:pPr>
          </w:p>
          <w:p w14:paraId="20E5BBDB" w14:textId="77777777" w:rsidR="00210111" w:rsidRPr="00210111" w:rsidRDefault="00210111" w:rsidP="00210111">
            <w:pPr>
              <w:rPr>
                <w:lang w:eastAsia="en-US"/>
              </w:rPr>
            </w:pPr>
          </w:p>
          <w:p w14:paraId="35957776" w14:textId="77777777" w:rsidR="00210111" w:rsidRDefault="00210111" w:rsidP="00210111">
            <w:pPr>
              <w:rPr>
                <w:rFonts w:ascii="Arial Narrow" w:eastAsia="Times New Roman" w:hAnsi="Arial Narrow" w:cs="Times New Roman"/>
                <w:w w:val="105"/>
                <w:sz w:val="16"/>
                <w:szCs w:val="16"/>
                <w:lang w:eastAsia="en-US"/>
              </w:rPr>
            </w:pPr>
          </w:p>
          <w:p w14:paraId="76AF5E9F" w14:textId="4214C009" w:rsidR="00210111" w:rsidRPr="00210111" w:rsidRDefault="00210111" w:rsidP="00210111">
            <w:pPr>
              <w:rPr>
                <w:lang w:eastAsia="en-US"/>
              </w:rPr>
            </w:pPr>
            <w:r>
              <w:rPr>
                <w:lang w:eastAsia="en-US"/>
              </w:rPr>
              <w:t>X</w:t>
            </w:r>
          </w:p>
        </w:tc>
        <w:tc>
          <w:tcPr>
            <w:tcW w:w="283" w:type="dxa"/>
            <w:tcBorders>
              <w:bottom w:val="single" w:sz="6" w:space="0" w:color="000000"/>
            </w:tcBorders>
          </w:tcPr>
          <w:p w14:paraId="7E2F9257" w14:textId="77777777" w:rsidR="00210111" w:rsidRDefault="00210111" w:rsidP="00210111">
            <w:pPr>
              <w:pStyle w:val="TableParagraph"/>
              <w:spacing w:line="276" w:lineRule="auto"/>
              <w:jc w:val="right"/>
              <w:rPr>
                <w:rFonts w:ascii="Arial Narrow" w:hAnsi="Arial Narrow"/>
                <w:w w:val="105"/>
                <w:sz w:val="16"/>
                <w:szCs w:val="16"/>
              </w:rPr>
            </w:pPr>
          </w:p>
          <w:p w14:paraId="725CAF75" w14:textId="77777777" w:rsidR="00210111" w:rsidRPr="00210111" w:rsidRDefault="00210111" w:rsidP="00210111">
            <w:pPr>
              <w:rPr>
                <w:lang w:eastAsia="en-US"/>
              </w:rPr>
            </w:pPr>
          </w:p>
          <w:p w14:paraId="4733EE52" w14:textId="77777777" w:rsidR="00210111" w:rsidRPr="00210111" w:rsidRDefault="00210111" w:rsidP="00210111">
            <w:pPr>
              <w:rPr>
                <w:lang w:eastAsia="en-US"/>
              </w:rPr>
            </w:pPr>
          </w:p>
          <w:p w14:paraId="00B7D2DC" w14:textId="77777777" w:rsidR="00210111" w:rsidRDefault="00210111" w:rsidP="00210111">
            <w:pPr>
              <w:rPr>
                <w:rFonts w:ascii="Arial Narrow" w:eastAsia="Times New Roman" w:hAnsi="Arial Narrow" w:cs="Times New Roman"/>
                <w:w w:val="105"/>
                <w:sz w:val="16"/>
                <w:szCs w:val="16"/>
                <w:lang w:eastAsia="en-US"/>
              </w:rPr>
            </w:pPr>
          </w:p>
          <w:p w14:paraId="40CDF492" w14:textId="2720FA1F" w:rsidR="00210111" w:rsidRPr="00210111" w:rsidRDefault="00210111" w:rsidP="00210111">
            <w:pPr>
              <w:rPr>
                <w:lang w:eastAsia="en-US"/>
              </w:rPr>
            </w:pPr>
            <w:r>
              <w:rPr>
                <w:lang w:eastAsia="en-US"/>
              </w:rPr>
              <w:t>X</w:t>
            </w:r>
          </w:p>
        </w:tc>
        <w:tc>
          <w:tcPr>
            <w:tcW w:w="283" w:type="dxa"/>
            <w:tcBorders>
              <w:bottom w:val="single" w:sz="6" w:space="0" w:color="000000"/>
            </w:tcBorders>
          </w:tcPr>
          <w:p w14:paraId="1C4FA293" w14:textId="77777777" w:rsidR="00210111" w:rsidRDefault="00210111" w:rsidP="00210111">
            <w:pPr>
              <w:pStyle w:val="TableParagraph"/>
              <w:spacing w:line="276" w:lineRule="auto"/>
              <w:jc w:val="right"/>
              <w:rPr>
                <w:rFonts w:ascii="Arial Narrow" w:hAnsi="Arial Narrow"/>
                <w:w w:val="105"/>
                <w:sz w:val="16"/>
                <w:szCs w:val="16"/>
              </w:rPr>
            </w:pPr>
          </w:p>
          <w:p w14:paraId="0584BF81" w14:textId="77777777" w:rsidR="00210111" w:rsidRPr="00210111" w:rsidRDefault="00210111" w:rsidP="00210111">
            <w:pPr>
              <w:rPr>
                <w:lang w:eastAsia="en-US"/>
              </w:rPr>
            </w:pPr>
          </w:p>
          <w:p w14:paraId="0D5223FB" w14:textId="77777777" w:rsidR="00210111" w:rsidRPr="00210111" w:rsidRDefault="00210111" w:rsidP="00210111">
            <w:pPr>
              <w:rPr>
                <w:lang w:eastAsia="en-US"/>
              </w:rPr>
            </w:pPr>
          </w:p>
          <w:p w14:paraId="2AE3CD18" w14:textId="77777777" w:rsidR="00210111" w:rsidRDefault="00210111" w:rsidP="00210111">
            <w:pPr>
              <w:rPr>
                <w:rFonts w:ascii="Arial Narrow" w:eastAsia="Times New Roman" w:hAnsi="Arial Narrow" w:cs="Times New Roman"/>
                <w:w w:val="105"/>
                <w:sz w:val="16"/>
                <w:szCs w:val="16"/>
                <w:lang w:eastAsia="en-US"/>
              </w:rPr>
            </w:pPr>
          </w:p>
          <w:p w14:paraId="382C53CA" w14:textId="003FD90E" w:rsidR="00210111" w:rsidRPr="00210111" w:rsidRDefault="00210111" w:rsidP="00210111">
            <w:pPr>
              <w:rPr>
                <w:lang w:eastAsia="en-US"/>
              </w:rPr>
            </w:pPr>
            <w:r>
              <w:rPr>
                <w:lang w:eastAsia="en-US"/>
              </w:rPr>
              <w:t>X</w:t>
            </w:r>
          </w:p>
        </w:tc>
        <w:tc>
          <w:tcPr>
            <w:tcW w:w="283" w:type="dxa"/>
            <w:tcBorders>
              <w:bottom w:val="single" w:sz="6" w:space="0" w:color="000000"/>
            </w:tcBorders>
          </w:tcPr>
          <w:p w14:paraId="5DADE828" w14:textId="77777777" w:rsidR="00210111" w:rsidRDefault="00210111" w:rsidP="00210111">
            <w:pPr>
              <w:pStyle w:val="TableParagraph"/>
              <w:spacing w:line="276" w:lineRule="auto"/>
              <w:jc w:val="right"/>
              <w:rPr>
                <w:rFonts w:ascii="Arial Narrow" w:hAnsi="Arial Narrow"/>
                <w:w w:val="105"/>
                <w:sz w:val="16"/>
                <w:szCs w:val="16"/>
              </w:rPr>
            </w:pPr>
          </w:p>
          <w:p w14:paraId="4AA24279" w14:textId="77777777" w:rsidR="00210111" w:rsidRPr="00210111" w:rsidRDefault="00210111" w:rsidP="00210111">
            <w:pPr>
              <w:rPr>
                <w:lang w:eastAsia="en-US"/>
              </w:rPr>
            </w:pPr>
          </w:p>
          <w:p w14:paraId="2EF6F9FE" w14:textId="77777777" w:rsidR="00210111" w:rsidRPr="00210111" w:rsidRDefault="00210111" w:rsidP="00210111">
            <w:pPr>
              <w:rPr>
                <w:lang w:eastAsia="en-US"/>
              </w:rPr>
            </w:pPr>
          </w:p>
          <w:p w14:paraId="05C60756" w14:textId="77777777" w:rsidR="00210111" w:rsidRDefault="00210111" w:rsidP="00210111">
            <w:pPr>
              <w:rPr>
                <w:rFonts w:ascii="Arial Narrow" w:eastAsia="Times New Roman" w:hAnsi="Arial Narrow" w:cs="Times New Roman"/>
                <w:w w:val="105"/>
                <w:sz w:val="16"/>
                <w:szCs w:val="16"/>
                <w:lang w:eastAsia="en-US"/>
              </w:rPr>
            </w:pPr>
          </w:p>
          <w:p w14:paraId="1797428E" w14:textId="191415BB" w:rsidR="00210111" w:rsidRPr="00210111" w:rsidRDefault="00210111" w:rsidP="00210111">
            <w:pPr>
              <w:rPr>
                <w:lang w:eastAsia="en-US"/>
              </w:rPr>
            </w:pPr>
            <w:r>
              <w:rPr>
                <w:lang w:eastAsia="en-US"/>
              </w:rPr>
              <w:t>X</w:t>
            </w:r>
          </w:p>
        </w:tc>
        <w:tc>
          <w:tcPr>
            <w:tcW w:w="284" w:type="dxa"/>
            <w:tcBorders>
              <w:bottom w:val="single" w:sz="6" w:space="0" w:color="000000"/>
            </w:tcBorders>
          </w:tcPr>
          <w:p w14:paraId="37CDAFD6" w14:textId="77777777" w:rsidR="00210111" w:rsidRDefault="00210111" w:rsidP="00210111">
            <w:pPr>
              <w:pStyle w:val="TableParagraph"/>
              <w:spacing w:line="276" w:lineRule="auto"/>
              <w:jc w:val="right"/>
              <w:rPr>
                <w:rFonts w:ascii="Arial Narrow" w:hAnsi="Arial Narrow"/>
                <w:w w:val="105"/>
                <w:sz w:val="16"/>
                <w:szCs w:val="16"/>
              </w:rPr>
            </w:pPr>
          </w:p>
          <w:p w14:paraId="61CE42E0" w14:textId="77777777" w:rsidR="00210111" w:rsidRPr="00210111" w:rsidRDefault="00210111" w:rsidP="00210111">
            <w:pPr>
              <w:rPr>
                <w:lang w:eastAsia="en-US"/>
              </w:rPr>
            </w:pPr>
          </w:p>
          <w:p w14:paraId="31CFBA81" w14:textId="77777777" w:rsidR="00210111" w:rsidRPr="00210111" w:rsidRDefault="00210111" w:rsidP="00210111">
            <w:pPr>
              <w:rPr>
                <w:lang w:eastAsia="en-US"/>
              </w:rPr>
            </w:pPr>
          </w:p>
          <w:p w14:paraId="770F997D" w14:textId="77777777" w:rsidR="00210111" w:rsidRDefault="00210111" w:rsidP="00210111">
            <w:pPr>
              <w:rPr>
                <w:rFonts w:ascii="Arial Narrow" w:eastAsia="Times New Roman" w:hAnsi="Arial Narrow" w:cs="Times New Roman"/>
                <w:w w:val="105"/>
                <w:sz w:val="16"/>
                <w:szCs w:val="16"/>
                <w:lang w:eastAsia="en-US"/>
              </w:rPr>
            </w:pPr>
          </w:p>
          <w:p w14:paraId="20E0F0B8" w14:textId="2C803F75" w:rsidR="00210111" w:rsidRPr="00210111" w:rsidRDefault="00210111" w:rsidP="00210111">
            <w:pPr>
              <w:rPr>
                <w:lang w:eastAsia="en-US"/>
              </w:rPr>
            </w:pPr>
            <w:r>
              <w:rPr>
                <w:lang w:eastAsia="en-US"/>
              </w:rPr>
              <w:t>X</w:t>
            </w:r>
          </w:p>
        </w:tc>
        <w:tc>
          <w:tcPr>
            <w:tcW w:w="2268" w:type="dxa"/>
            <w:tcBorders>
              <w:bottom w:val="single" w:sz="6" w:space="0" w:color="000000"/>
            </w:tcBorders>
            <w:shd w:val="clear" w:color="auto" w:fill="auto"/>
            <w:vAlign w:val="center"/>
          </w:tcPr>
          <w:p w14:paraId="1517E18D" w14:textId="44D73B21" w:rsidR="00210111" w:rsidRPr="00210111" w:rsidRDefault="00210111" w:rsidP="00210111">
            <w:pPr>
              <w:pStyle w:val="TableParagraph"/>
              <w:spacing w:line="276" w:lineRule="auto"/>
              <w:jc w:val="right"/>
              <w:rPr>
                <w:rFonts w:ascii="Arial Narrow" w:hAnsi="Arial Narrow"/>
                <w:b/>
                <w:bCs/>
                <w:w w:val="105"/>
                <w:sz w:val="16"/>
                <w:szCs w:val="16"/>
              </w:rPr>
            </w:pPr>
            <w:r w:rsidRPr="00210111">
              <w:rPr>
                <w:rFonts w:ascii="Arial Narrow" w:hAnsi="Arial Narrow"/>
                <w:b/>
                <w:bCs/>
                <w:w w:val="105"/>
                <w:sz w:val="16"/>
                <w:szCs w:val="16"/>
              </w:rPr>
              <w:t>20 000 000 FCFA</w:t>
            </w:r>
          </w:p>
        </w:tc>
      </w:tr>
      <w:tr w:rsidR="00210111" w:rsidRPr="00565AAE" w14:paraId="3E5EDB2A" w14:textId="77777777" w:rsidTr="00210111">
        <w:trPr>
          <w:trHeight w:val="3655"/>
        </w:trPr>
        <w:tc>
          <w:tcPr>
            <w:tcW w:w="1276" w:type="dxa"/>
            <w:vMerge/>
            <w:shd w:val="clear" w:color="auto" w:fill="auto"/>
            <w:vAlign w:val="center"/>
          </w:tcPr>
          <w:p w14:paraId="0C6FEA13" w14:textId="77777777" w:rsidR="00210111" w:rsidRPr="00565AAE" w:rsidRDefault="00210111" w:rsidP="00210111">
            <w:pPr>
              <w:pStyle w:val="TableParagraph"/>
              <w:spacing w:line="276" w:lineRule="auto"/>
              <w:rPr>
                <w:rFonts w:ascii="Arial Narrow" w:hAnsi="Arial Narrow"/>
                <w:w w:val="105"/>
                <w:sz w:val="16"/>
                <w:szCs w:val="16"/>
              </w:rPr>
            </w:pPr>
          </w:p>
        </w:tc>
        <w:tc>
          <w:tcPr>
            <w:tcW w:w="992" w:type="dxa"/>
            <w:vMerge/>
            <w:shd w:val="clear" w:color="auto" w:fill="auto"/>
            <w:vAlign w:val="center"/>
          </w:tcPr>
          <w:p w14:paraId="3C7380F7" w14:textId="77777777" w:rsidR="00210111" w:rsidRPr="00360A55" w:rsidRDefault="00210111" w:rsidP="00210111">
            <w:pPr>
              <w:pStyle w:val="TableParagraph"/>
              <w:spacing w:line="276" w:lineRule="auto"/>
              <w:rPr>
                <w:rFonts w:ascii="Arial Narrow" w:hAnsi="Arial Narrow"/>
                <w:w w:val="105"/>
                <w:sz w:val="16"/>
                <w:szCs w:val="16"/>
                <w:lang w:val="fr-ML"/>
              </w:rPr>
            </w:pPr>
          </w:p>
        </w:tc>
        <w:tc>
          <w:tcPr>
            <w:tcW w:w="1276" w:type="dxa"/>
            <w:shd w:val="clear" w:color="auto" w:fill="auto"/>
          </w:tcPr>
          <w:p w14:paraId="5FB18F64" w14:textId="4EC7C508" w:rsidR="00210111" w:rsidRPr="00210111" w:rsidRDefault="00210111" w:rsidP="00210111">
            <w:pPr>
              <w:pStyle w:val="TableParagraph"/>
              <w:spacing w:before="36" w:line="276" w:lineRule="auto"/>
              <w:rPr>
                <w:rFonts w:ascii="Arial Narrow" w:hAnsi="Arial Narrow"/>
                <w:w w:val="105"/>
                <w:sz w:val="16"/>
                <w:szCs w:val="16"/>
              </w:rPr>
            </w:pPr>
            <w:r w:rsidRPr="00210111">
              <w:rPr>
                <w:rFonts w:ascii="Arial Narrow" w:hAnsi="Arial Narrow"/>
                <w:w w:val="105"/>
                <w:sz w:val="16"/>
                <w:szCs w:val="16"/>
              </w:rPr>
              <w:t xml:space="preserve">Mettre à jour le site internet avec les informations utiles pour le justiciable et y </w:t>
            </w:r>
            <w:r w:rsidR="00D65639" w:rsidRPr="00210111">
              <w:rPr>
                <w:rFonts w:ascii="Arial Narrow" w:hAnsi="Arial Narrow"/>
                <w:w w:val="105"/>
                <w:sz w:val="16"/>
                <w:szCs w:val="16"/>
              </w:rPr>
              <w:t>diffuser</w:t>
            </w:r>
            <w:r w:rsidRPr="00210111">
              <w:rPr>
                <w:rFonts w:ascii="Arial Narrow" w:hAnsi="Arial Narrow"/>
                <w:w w:val="105"/>
                <w:sz w:val="16"/>
                <w:szCs w:val="16"/>
              </w:rPr>
              <w:t xml:space="preserve"> les activités du MJDH</w:t>
            </w:r>
          </w:p>
          <w:p w14:paraId="3627680F" w14:textId="2593BD8D" w:rsidR="00210111" w:rsidRPr="00210111" w:rsidRDefault="00210111" w:rsidP="00210111">
            <w:pPr>
              <w:rPr>
                <w:lang w:eastAsia="en-US"/>
              </w:rPr>
            </w:pPr>
          </w:p>
        </w:tc>
        <w:tc>
          <w:tcPr>
            <w:tcW w:w="1667" w:type="dxa"/>
            <w:shd w:val="clear" w:color="auto" w:fill="auto"/>
          </w:tcPr>
          <w:p w14:paraId="7713D690" w14:textId="77777777" w:rsidR="00210111" w:rsidDel="009C7C3C" w:rsidRDefault="00210111" w:rsidP="00210111">
            <w:pPr>
              <w:pStyle w:val="TableParagraph"/>
              <w:spacing w:before="92" w:line="276" w:lineRule="auto"/>
              <w:ind w:right="13"/>
              <w:rPr>
                <w:rFonts w:ascii="Arial Narrow" w:hAnsi="Arial Narrow"/>
                <w:w w:val="105"/>
                <w:sz w:val="16"/>
                <w:szCs w:val="16"/>
              </w:rPr>
            </w:pPr>
            <w:r>
              <w:rPr>
                <w:rFonts w:ascii="Arial Narrow" w:hAnsi="Arial Narrow"/>
                <w:w w:val="105"/>
                <w:sz w:val="16"/>
                <w:szCs w:val="16"/>
              </w:rPr>
              <w:t>Site Internet</w:t>
            </w:r>
          </w:p>
          <w:p w14:paraId="4F1B597C"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6744B798" w14:textId="77777777" w:rsidR="00210111" w:rsidRDefault="00210111" w:rsidP="00210111">
            <w:pPr>
              <w:pStyle w:val="TableParagraph"/>
              <w:spacing w:before="92" w:line="276" w:lineRule="auto"/>
              <w:ind w:right="13"/>
              <w:rPr>
                <w:rFonts w:ascii="Arial Narrow" w:hAnsi="Arial Narrow"/>
                <w:w w:val="105"/>
                <w:sz w:val="16"/>
                <w:szCs w:val="16"/>
              </w:rPr>
            </w:pPr>
          </w:p>
          <w:p w14:paraId="52444258" w14:textId="77777777" w:rsidR="00210111" w:rsidRDefault="00210111" w:rsidP="00210111">
            <w:pPr>
              <w:pStyle w:val="TableParagraph"/>
              <w:spacing w:before="92" w:line="276" w:lineRule="auto"/>
              <w:ind w:right="13"/>
              <w:rPr>
                <w:rFonts w:ascii="Arial Narrow" w:hAnsi="Arial Narrow"/>
                <w:w w:val="105"/>
                <w:sz w:val="16"/>
                <w:szCs w:val="16"/>
              </w:rPr>
            </w:pPr>
          </w:p>
          <w:p w14:paraId="1FB21B0A" w14:textId="77777777" w:rsidR="00210111" w:rsidRDefault="00210111" w:rsidP="00210111">
            <w:pPr>
              <w:pStyle w:val="TableParagraph"/>
              <w:spacing w:before="92" w:line="276" w:lineRule="auto"/>
              <w:ind w:right="13"/>
              <w:rPr>
                <w:rFonts w:ascii="Arial Narrow" w:hAnsi="Arial Narrow"/>
                <w:w w:val="105"/>
                <w:sz w:val="16"/>
                <w:szCs w:val="16"/>
              </w:rPr>
            </w:pPr>
          </w:p>
          <w:p w14:paraId="0EC405C9" w14:textId="77777777" w:rsidR="00210111" w:rsidRDefault="00210111" w:rsidP="00210111">
            <w:pPr>
              <w:pStyle w:val="TableParagraph"/>
              <w:spacing w:before="92" w:line="276" w:lineRule="auto"/>
              <w:ind w:right="13"/>
              <w:rPr>
                <w:rFonts w:ascii="Arial Narrow" w:hAnsi="Arial Narrow"/>
                <w:w w:val="105"/>
                <w:sz w:val="16"/>
                <w:szCs w:val="16"/>
              </w:rPr>
            </w:pPr>
          </w:p>
          <w:p w14:paraId="111E9783" w14:textId="77777777" w:rsidR="00210111" w:rsidRPr="009361B2" w:rsidDel="009C7C3C" w:rsidRDefault="00210111" w:rsidP="00210111">
            <w:pPr>
              <w:pStyle w:val="TableParagraph"/>
              <w:spacing w:line="276" w:lineRule="auto"/>
              <w:ind w:right="13"/>
              <w:rPr>
                <w:rFonts w:ascii="Arial Narrow" w:hAnsi="Arial Narrow"/>
                <w:w w:val="105"/>
                <w:sz w:val="16"/>
                <w:szCs w:val="16"/>
              </w:rPr>
            </w:pPr>
          </w:p>
          <w:p w14:paraId="5DA72580"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70568014"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417C84A3"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60F94757"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5632C48C"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74AB16EF"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629BB420"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0A5A1FA5"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3E7CC59F"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53B645F1"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12A61EF2"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09FDEF14"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6DC9787A"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651FD296" w14:textId="77777777" w:rsidR="00210111" w:rsidRPr="00210111" w:rsidDel="009C7C3C" w:rsidRDefault="00210111" w:rsidP="00210111">
            <w:pPr>
              <w:pStyle w:val="TableParagraph"/>
              <w:spacing w:line="276" w:lineRule="auto"/>
              <w:ind w:right="13"/>
              <w:rPr>
                <w:rFonts w:ascii="Arial Narrow" w:hAnsi="Arial Narrow"/>
                <w:w w:val="105"/>
                <w:sz w:val="16"/>
                <w:szCs w:val="16"/>
              </w:rPr>
            </w:pPr>
          </w:p>
          <w:p w14:paraId="20CFE99C" w14:textId="3ADE708C" w:rsidR="00210111" w:rsidRPr="00210111" w:rsidRDefault="00210111" w:rsidP="00210111">
            <w:pPr>
              <w:pStyle w:val="TableParagraph"/>
              <w:spacing w:line="276" w:lineRule="auto"/>
              <w:ind w:right="13"/>
              <w:rPr>
                <w:rFonts w:ascii="Arial Narrow" w:hAnsi="Arial Narrow"/>
                <w:w w:val="105"/>
                <w:sz w:val="16"/>
                <w:szCs w:val="16"/>
              </w:rPr>
            </w:pPr>
          </w:p>
        </w:tc>
        <w:tc>
          <w:tcPr>
            <w:tcW w:w="1134" w:type="dxa"/>
            <w:tcBorders>
              <w:right w:val="single" w:sz="4" w:space="0" w:color="auto"/>
            </w:tcBorders>
            <w:shd w:val="clear" w:color="auto" w:fill="auto"/>
          </w:tcPr>
          <w:p w14:paraId="6341B733" w14:textId="289004F6" w:rsidR="00210111" w:rsidRPr="00210111" w:rsidRDefault="00210111" w:rsidP="00210111">
            <w:pPr>
              <w:pStyle w:val="TableParagraph"/>
              <w:spacing w:before="3" w:line="276" w:lineRule="auto"/>
              <w:rPr>
                <w:rFonts w:ascii="Arial Narrow" w:hAnsi="Arial Narrow"/>
                <w:w w:val="105"/>
                <w:sz w:val="16"/>
                <w:szCs w:val="16"/>
              </w:rPr>
            </w:pPr>
            <w:r w:rsidRPr="00210111">
              <w:rPr>
                <w:rFonts w:ascii="Arial Narrow" w:hAnsi="Arial Narrow"/>
                <w:w w:val="105"/>
                <w:sz w:val="16"/>
                <w:szCs w:val="16"/>
              </w:rPr>
              <w:t>Récupération des logins</w:t>
            </w:r>
          </w:p>
        </w:tc>
        <w:tc>
          <w:tcPr>
            <w:tcW w:w="1168" w:type="dxa"/>
            <w:tcBorders>
              <w:left w:val="single" w:sz="4" w:space="0" w:color="auto"/>
              <w:right w:val="single" w:sz="4" w:space="0" w:color="auto"/>
            </w:tcBorders>
            <w:shd w:val="clear" w:color="auto" w:fill="auto"/>
          </w:tcPr>
          <w:p w14:paraId="4772B44B" w14:textId="381B2CA1" w:rsidR="00210111" w:rsidRPr="00210111" w:rsidDel="009C7C3C" w:rsidRDefault="00210111" w:rsidP="00293E60">
            <w:pPr>
              <w:pStyle w:val="TableParagraph"/>
              <w:spacing w:before="107" w:line="276" w:lineRule="auto"/>
              <w:ind w:right="169"/>
              <w:jc w:val="center"/>
              <w:rPr>
                <w:rFonts w:ascii="Arial Narrow" w:hAnsi="Arial Narrow"/>
                <w:w w:val="105"/>
                <w:sz w:val="16"/>
                <w:szCs w:val="16"/>
              </w:rPr>
            </w:pPr>
            <w:r w:rsidRPr="00210111" w:rsidDel="009C7C3C">
              <w:rPr>
                <w:rFonts w:ascii="Arial Narrow" w:hAnsi="Arial Narrow"/>
                <w:w w:val="105"/>
                <w:sz w:val="16"/>
                <w:szCs w:val="16"/>
              </w:rPr>
              <w:t>Donnera un point d’information accessible à tous</w:t>
            </w:r>
          </w:p>
          <w:p w14:paraId="167B7265" w14:textId="77777777" w:rsidR="00210111" w:rsidRPr="00210111" w:rsidDel="009C7C3C" w:rsidRDefault="00210111" w:rsidP="00210111">
            <w:pPr>
              <w:pStyle w:val="TableParagraph"/>
              <w:spacing w:before="107" w:line="276" w:lineRule="auto"/>
              <w:ind w:right="169"/>
              <w:rPr>
                <w:rFonts w:ascii="Arial Narrow" w:hAnsi="Arial Narrow"/>
                <w:w w:val="105"/>
                <w:sz w:val="16"/>
                <w:szCs w:val="16"/>
              </w:rPr>
            </w:pPr>
          </w:p>
          <w:p w14:paraId="18E05BAB" w14:textId="77777777" w:rsidR="00210111" w:rsidRPr="00210111" w:rsidDel="009C7C3C" w:rsidRDefault="00210111" w:rsidP="00210111">
            <w:pPr>
              <w:pStyle w:val="TableParagraph"/>
              <w:spacing w:before="107" w:line="276" w:lineRule="auto"/>
              <w:ind w:right="169"/>
              <w:rPr>
                <w:rFonts w:ascii="Arial Narrow" w:hAnsi="Arial Narrow"/>
                <w:w w:val="105"/>
                <w:sz w:val="16"/>
                <w:szCs w:val="16"/>
              </w:rPr>
            </w:pPr>
          </w:p>
          <w:p w14:paraId="722973D4" w14:textId="77777777" w:rsidR="00210111" w:rsidRPr="00210111" w:rsidDel="009C7C3C" w:rsidRDefault="00210111" w:rsidP="00210111">
            <w:pPr>
              <w:pStyle w:val="TableParagraph"/>
              <w:spacing w:before="107" w:line="276" w:lineRule="auto"/>
              <w:ind w:right="169"/>
              <w:rPr>
                <w:rFonts w:ascii="Arial Narrow" w:hAnsi="Arial Narrow"/>
                <w:w w:val="105"/>
                <w:sz w:val="16"/>
                <w:szCs w:val="16"/>
              </w:rPr>
            </w:pPr>
          </w:p>
          <w:p w14:paraId="6B1DFBD6" w14:textId="7C25E55F" w:rsidR="00210111" w:rsidRPr="00210111" w:rsidRDefault="00210111" w:rsidP="00210111">
            <w:pPr>
              <w:pStyle w:val="TableParagraph"/>
              <w:spacing w:before="107" w:line="276" w:lineRule="auto"/>
              <w:ind w:right="169"/>
              <w:rPr>
                <w:rFonts w:ascii="Arial Narrow" w:hAnsi="Arial Narrow"/>
                <w:w w:val="105"/>
                <w:sz w:val="16"/>
                <w:szCs w:val="16"/>
              </w:rPr>
            </w:pPr>
          </w:p>
        </w:tc>
        <w:tc>
          <w:tcPr>
            <w:tcW w:w="992" w:type="dxa"/>
            <w:tcBorders>
              <w:left w:val="single" w:sz="4" w:space="0" w:color="auto"/>
            </w:tcBorders>
            <w:shd w:val="clear" w:color="auto" w:fill="auto"/>
          </w:tcPr>
          <w:p w14:paraId="7853388D" w14:textId="063741AE" w:rsidR="00210111" w:rsidRPr="00210111" w:rsidRDefault="00210111" w:rsidP="00210111">
            <w:pPr>
              <w:widowControl w:val="0"/>
              <w:autoSpaceDE w:val="0"/>
              <w:autoSpaceDN w:val="0"/>
              <w:rPr>
                <w:rFonts w:ascii="Arial Narrow" w:eastAsia="Times New Roman" w:hAnsi="Arial Narrow" w:cs="Times New Roman"/>
                <w:w w:val="105"/>
                <w:sz w:val="16"/>
                <w:szCs w:val="16"/>
                <w:lang w:eastAsia="en-US"/>
              </w:rPr>
            </w:pPr>
            <w:r>
              <w:rPr>
                <w:rFonts w:ascii="Arial Narrow" w:eastAsia="Times New Roman" w:hAnsi="Arial Narrow" w:cs="Times New Roman"/>
                <w:w w:val="105"/>
                <w:sz w:val="16"/>
                <w:szCs w:val="16"/>
                <w:lang w:eastAsia="en-US"/>
              </w:rPr>
              <w:t>Cellule de Communication</w:t>
            </w:r>
          </w:p>
        </w:tc>
        <w:tc>
          <w:tcPr>
            <w:tcW w:w="268" w:type="dxa"/>
            <w:shd w:val="clear" w:color="auto" w:fill="auto"/>
            <w:vAlign w:val="center"/>
          </w:tcPr>
          <w:p w14:paraId="2BAD6426" w14:textId="5A10E352" w:rsidR="00210111" w:rsidRPr="00210111" w:rsidRDefault="00210111" w:rsidP="00210111">
            <w:pPr>
              <w:pStyle w:val="TableParagraph"/>
              <w:spacing w:before="3" w:line="276" w:lineRule="auto"/>
              <w:rPr>
                <w:rFonts w:ascii="Arial Narrow" w:hAnsi="Arial Narrow"/>
                <w:w w:val="105"/>
                <w:sz w:val="16"/>
                <w:szCs w:val="16"/>
              </w:rPr>
            </w:pPr>
          </w:p>
        </w:tc>
        <w:tc>
          <w:tcPr>
            <w:tcW w:w="303" w:type="dxa"/>
          </w:tcPr>
          <w:p w14:paraId="3B4D7B82" w14:textId="77777777" w:rsidR="00210111" w:rsidRPr="00210111" w:rsidDel="009C7C3C" w:rsidRDefault="00210111" w:rsidP="00210111">
            <w:pPr>
              <w:pStyle w:val="TableParagraph"/>
              <w:spacing w:line="276" w:lineRule="auto"/>
              <w:rPr>
                <w:rFonts w:ascii="Arial Narrow" w:hAnsi="Arial Narrow"/>
                <w:w w:val="105"/>
                <w:sz w:val="16"/>
                <w:szCs w:val="16"/>
              </w:rPr>
            </w:pPr>
          </w:p>
          <w:p w14:paraId="26880EDB" w14:textId="77777777" w:rsidR="00210111" w:rsidRPr="00210111" w:rsidDel="009C7C3C" w:rsidRDefault="00210111" w:rsidP="00210111">
            <w:pPr>
              <w:rPr>
                <w:rFonts w:ascii="Arial Narrow" w:eastAsia="Times New Roman" w:hAnsi="Arial Narrow" w:cs="Times New Roman"/>
                <w:w w:val="105"/>
                <w:sz w:val="16"/>
                <w:szCs w:val="16"/>
                <w:lang w:eastAsia="en-US"/>
              </w:rPr>
            </w:pPr>
          </w:p>
          <w:p w14:paraId="4CAEBF39" w14:textId="77777777" w:rsidR="00210111" w:rsidRPr="00210111" w:rsidDel="009C7C3C" w:rsidRDefault="00210111" w:rsidP="00210111">
            <w:pPr>
              <w:rPr>
                <w:rFonts w:ascii="Arial Narrow" w:eastAsia="Times New Roman" w:hAnsi="Arial Narrow" w:cs="Times New Roman"/>
                <w:w w:val="105"/>
                <w:sz w:val="16"/>
                <w:szCs w:val="16"/>
                <w:lang w:eastAsia="en-US"/>
              </w:rPr>
            </w:pPr>
          </w:p>
          <w:p w14:paraId="35E7C113" w14:textId="77777777" w:rsidR="00210111" w:rsidRPr="00565AAE" w:rsidRDefault="00210111" w:rsidP="00210111">
            <w:pPr>
              <w:pStyle w:val="TableParagraph"/>
              <w:spacing w:line="276" w:lineRule="auto"/>
              <w:rPr>
                <w:rFonts w:ascii="Arial Narrow" w:hAnsi="Arial Narrow"/>
                <w:w w:val="105"/>
                <w:sz w:val="16"/>
                <w:szCs w:val="16"/>
              </w:rPr>
            </w:pPr>
          </w:p>
        </w:tc>
        <w:tc>
          <w:tcPr>
            <w:tcW w:w="284" w:type="dxa"/>
          </w:tcPr>
          <w:p w14:paraId="16E6C362" w14:textId="77777777" w:rsidR="00210111" w:rsidRPr="00565AAE" w:rsidRDefault="00210111" w:rsidP="00210111">
            <w:pPr>
              <w:pStyle w:val="TableParagraph"/>
              <w:spacing w:line="276" w:lineRule="auto"/>
              <w:rPr>
                <w:rFonts w:ascii="Arial Narrow" w:hAnsi="Arial Narrow"/>
                <w:w w:val="105"/>
                <w:sz w:val="16"/>
                <w:szCs w:val="16"/>
              </w:rPr>
            </w:pPr>
          </w:p>
        </w:tc>
        <w:tc>
          <w:tcPr>
            <w:tcW w:w="284" w:type="dxa"/>
          </w:tcPr>
          <w:p w14:paraId="2DE23309" w14:textId="77777777" w:rsidR="00210111" w:rsidRPr="00565AAE" w:rsidRDefault="00210111" w:rsidP="00210111">
            <w:pPr>
              <w:pStyle w:val="TableParagraph"/>
              <w:spacing w:line="276" w:lineRule="auto"/>
              <w:rPr>
                <w:rFonts w:ascii="Arial Narrow" w:hAnsi="Arial Narrow"/>
                <w:w w:val="105"/>
                <w:sz w:val="16"/>
                <w:szCs w:val="16"/>
              </w:rPr>
            </w:pPr>
          </w:p>
        </w:tc>
        <w:tc>
          <w:tcPr>
            <w:tcW w:w="283" w:type="dxa"/>
          </w:tcPr>
          <w:p w14:paraId="3B3DA293" w14:textId="77777777" w:rsidR="00210111" w:rsidRDefault="00210111" w:rsidP="00210111">
            <w:pPr>
              <w:pStyle w:val="TableParagraph"/>
              <w:spacing w:line="276" w:lineRule="auto"/>
              <w:jc w:val="right"/>
              <w:rPr>
                <w:rFonts w:ascii="Arial Narrow" w:hAnsi="Arial Narrow"/>
                <w:w w:val="105"/>
                <w:sz w:val="16"/>
                <w:szCs w:val="16"/>
              </w:rPr>
            </w:pPr>
          </w:p>
          <w:p w14:paraId="4692A450" w14:textId="77777777" w:rsidR="00210111" w:rsidRPr="00210111" w:rsidRDefault="00210111" w:rsidP="00210111">
            <w:pPr>
              <w:rPr>
                <w:lang w:eastAsia="en-US"/>
              </w:rPr>
            </w:pPr>
          </w:p>
          <w:p w14:paraId="02B672C6" w14:textId="77777777" w:rsidR="00210111" w:rsidRPr="00210111" w:rsidRDefault="00210111" w:rsidP="00210111">
            <w:pPr>
              <w:rPr>
                <w:lang w:eastAsia="en-US"/>
              </w:rPr>
            </w:pPr>
          </w:p>
          <w:p w14:paraId="2C5DC403" w14:textId="77777777" w:rsidR="00210111" w:rsidRDefault="00210111" w:rsidP="00210111">
            <w:pPr>
              <w:rPr>
                <w:rFonts w:ascii="Arial Narrow" w:eastAsia="Times New Roman" w:hAnsi="Arial Narrow" w:cs="Times New Roman"/>
                <w:w w:val="105"/>
                <w:sz w:val="16"/>
                <w:szCs w:val="16"/>
                <w:lang w:eastAsia="en-US"/>
              </w:rPr>
            </w:pPr>
          </w:p>
          <w:p w14:paraId="59CCAF18" w14:textId="243575C5" w:rsidR="00210111" w:rsidRPr="00565AAE" w:rsidRDefault="00210111" w:rsidP="00210111">
            <w:pPr>
              <w:pStyle w:val="TableParagraph"/>
              <w:spacing w:line="276" w:lineRule="auto"/>
              <w:rPr>
                <w:rFonts w:ascii="Arial Narrow" w:hAnsi="Arial Narrow"/>
                <w:w w:val="105"/>
                <w:sz w:val="16"/>
                <w:szCs w:val="16"/>
              </w:rPr>
            </w:pPr>
            <w:r>
              <w:t>X</w:t>
            </w:r>
          </w:p>
        </w:tc>
        <w:tc>
          <w:tcPr>
            <w:tcW w:w="283" w:type="dxa"/>
          </w:tcPr>
          <w:p w14:paraId="31F3C668" w14:textId="77777777" w:rsidR="00210111" w:rsidRDefault="00210111" w:rsidP="00210111">
            <w:pPr>
              <w:pStyle w:val="TableParagraph"/>
              <w:spacing w:line="276" w:lineRule="auto"/>
              <w:jc w:val="right"/>
              <w:rPr>
                <w:rFonts w:ascii="Arial Narrow" w:hAnsi="Arial Narrow"/>
                <w:w w:val="105"/>
                <w:sz w:val="16"/>
                <w:szCs w:val="16"/>
              </w:rPr>
            </w:pPr>
          </w:p>
          <w:p w14:paraId="700F5454" w14:textId="77777777" w:rsidR="00210111" w:rsidRPr="00210111" w:rsidRDefault="00210111" w:rsidP="00210111">
            <w:pPr>
              <w:rPr>
                <w:lang w:eastAsia="en-US"/>
              </w:rPr>
            </w:pPr>
          </w:p>
          <w:p w14:paraId="1722FE79" w14:textId="77777777" w:rsidR="00210111" w:rsidRPr="00210111" w:rsidRDefault="00210111" w:rsidP="00210111">
            <w:pPr>
              <w:rPr>
                <w:lang w:eastAsia="en-US"/>
              </w:rPr>
            </w:pPr>
          </w:p>
          <w:p w14:paraId="3489276C" w14:textId="77777777" w:rsidR="00210111" w:rsidRDefault="00210111" w:rsidP="00210111">
            <w:pPr>
              <w:rPr>
                <w:rFonts w:ascii="Arial Narrow" w:eastAsia="Times New Roman" w:hAnsi="Arial Narrow" w:cs="Times New Roman"/>
                <w:w w:val="105"/>
                <w:sz w:val="16"/>
                <w:szCs w:val="16"/>
                <w:lang w:eastAsia="en-US"/>
              </w:rPr>
            </w:pPr>
          </w:p>
          <w:p w14:paraId="1C6608DB" w14:textId="0CBA2E4F" w:rsidR="00210111" w:rsidRPr="00565AAE" w:rsidRDefault="00210111" w:rsidP="00210111">
            <w:pPr>
              <w:pStyle w:val="TableParagraph"/>
              <w:spacing w:line="276" w:lineRule="auto"/>
              <w:rPr>
                <w:rFonts w:ascii="Arial Narrow" w:hAnsi="Arial Narrow"/>
                <w:w w:val="105"/>
                <w:sz w:val="16"/>
                <w:szCs w:val="16"/>
              </w:rPr>
            </w:pPr>
            <w:r>
              <w:t>X</w:t>
            </w:r>
          </w:p>
        </w:tc>
        <w:tc>
          <w:tcPr>
            <w:tcW w:w="283" w:type="dxa"/>
          </w:tcPr>
          <w:p w14:paraId="5D8F3888" w14:textId="77777777" w:rsidR="00210111" w:rsidRDefault="00210111" w:rsidP="00210111">
            <w:pPr>
              <w:pStyle w:val="TableParagraph"/>
              <w:spacing w:line="276" w:lineRule="auto"/>
              <w:jc w:val="right"/>
              <w:rPr>
                <w:rFonts w:ascii="Arial Narrow" w:hAnsi="Arial Narrow"/>
                <w:w w:val="105"/>
                <w:sz w:val="16"/>
                <w:szCs w:val="16"/>
              </w:rPr>
            </w:pPr>
          </w:p>
          <w:p w14:paraId="5A789D36" w14:textId="77777777" w:rsidR="00210111" w:rsidRPr="00210111" w:rsidRDefault="00210111" w:rsidP="00210111">
            <w:pPr>
              <w:rPr>
                <w:lang w:eastAsia="en-US"/>
              </w:rPr>
            </w:pPr>
          </w:p>
          <w:p w14:paraId="6033F85B" w14:textId="77777777" w:rsidR="00210111" w:rsidRPr="00210111" w:rsidRDefault="00210111" w:rsidP="00210111">
            <w:pPr>
              <w:rPr>
                <w:lang w:eastAsia="en-US"/>
              </w:rPr>
            </w:pPr>
          </w:p>
          <w:p w14:paraId="44CBAFCC" w14:textId="77777777" w:rsidR="00210111" w:rsidRDefault="00210111" w:rsidP="00210111">
            <w:pPr>
              <w:rPr>
                <w:rFonts w:ascii="Arial Narrow" w:eastAsia="Times New Roman" w:hAnsi="Arial Narrow" w:cs="Times New Roman"/>
                <w:w w:val="105"/>
                <w:sz w:val="16"/>
                <w:szCs w:val="16"/>
                <w:lang w:eastAsia="en-US"/>
              </w:rPr>
            </w:pPr>
          </w:p>
          <w:p w14:paraId="116E8AEF" w14:textId="5523FECC" w:rsidR="00210111" w:rsidRPr="00565AAE" w:rsidRDefault="00210111" w:rsidP="00210111">
            <w:pPr>
              <w:pStyle w:val="TableParagraph"/>
              <w:spacing w:line="276" w:lineRule="auto"/>
              <w:rPr>
                <w:rFonts w:ascii="Arial Narrow" w:hAnsi="Arial Narrow"/>
                <w:w w:val="105"/>
                <w:sz w:val="16"/>
                <w:szCs w:val="16"/>
              </w:rPr>
            </w:pPr>
            <w:r>
              <w:t>X</w:t>
            </w:r>
          </w:p>
        </w:tc>
        <w:tc>
          <w:tcPr>
            <w:tcW w:w="283" w:type="dxa"/>
          </w:tcPr>
          <w:p w14:paraId="60F2C235" w14:textId="77777777" w:rsidR="00210111" w:rsidRDefault="00210111" w:rsidP="00210111">
            <w:pPr>
              <w:pStyle w:val="TableParagraph"/>
              <w:spacing w:line="276" w:lineRule="auto"/>
              <w:jc w:val="right"/>
              <w:rPr>
                <w:rFonts w:ascii="Arial Narrow" w:hAnsi="Arial Narrow"/>
                <w:w w:val="105"/>
                <w:sz w:val="16"/>
                <w:szCs w:val="16"/>
              </w:rPr>
            </w:pPr>
          </w:p>
          <w:p w14:paraId="5C114CE2" w14:textId="77777777" w:rsidR="00210111" w:rsidRPr="00210111" w:rsidRDefault="00210111" w:rsidP="00210111">
            <w:pPr>
              <w:rPr>
                <w:lang w:eastAsia="en-US"/>
              </w:rPr>
            </w:pPr>
          </w:p>
          <w:p w14:paraId="1EBF6DF1" w14:textId="77777777" w:rsidR="00210111" w:rsidRPr="00210111" w:rsidRDefault="00210111" w:rsidP="00210111">
            <w:pPr>
              <w:rPr>
                <w:lang w:eastAsia="en-US"/>
              </w:rPr>
            </w:pPr>
          </w:p>
          <w:p w14:paraId="30E98959" w14:textId="77777777" w:rsidR="00210111" w:rsidRDefault="00210111" w:rsidP="00210111">
            <w:pPr>
              <w:rPr>
                <w:rFonts w:ascii="Arial Narrow" w:eastAsia="Times New Roman" w:hAnsi="Arial Narrow" w:cs="Times New Roman"/>
                <w:w w:val="105"/>
                <w:sz w:val="16"/>
                <w:szCs w:val="16"/>
                <w:lang w:eastAsia="en-US"/>
              </w:rPr>
            </w:pPr>
          </w:p>
          <w:p w14:paraId="58D4B057" w14:textId="0A46EA29" w:rsidR="00210111" w:rsidRPr="00565AAE" w:rsidRDefault="00210111" w:rsidP="00210111">
            <w:pPr>
              <w:pStyle w:val="TableParagraph"/>
              <w:spacing w:line="276" w:lineRule="auto"/>
              <w:rPr>
                <w:rFonts w:ascii="Arial Narrow" w:hAnsi="Arial Narrow"/>
                <w:w w:val="105"/>
                <w:sz w:val="16"/>
                <w:szCs w:val="16"/>
              </w:rPr>
            </w:pPr>
            <w:r>
              <w:t>X</w:t>
            </w:r>
          </w:p>
        </w:tc>
        <w:tc>
          <w:tcPr>
            <w:tcW w:w="283" w:type="dxa"/>
          </w:tcPr>
          <w:p w14:paraId="5D91DDAA" w14:textId="77777777" w:rsidR="00210111" w:rsidRDefault="00210111" w:rsidP="00210111">
            <w:pPr>
              <w:pStyle w:val="TableParagraph"/>
              <w:spacing w:line="276" w:lineRule="auto"/>
              <w:jc w:val="right"/>
              <w:rPr>
                <w:rFonts w:ascii="Arial Narrow" w:hAnsi="Arial Narrow"/>
                <w:w w:val="105"/>
                <w:sz w:val="16"/>
                <w:szCs w:val="16"/>
              </w:rPr>
            </w:pPr>
          </w:p>
          <w:p w14:paraId="3FF1BA7E" w14:textId="77777777" w:rsidR="00210111" w:rsidRPr="00210111" w:rsidRDefault="00210111" w:rsidP="00210111">
            <w:pPr>
              <w:rPr>
                <w:lang w:eastAsia="en-US"/>
              </w:rPr>
            </w:pPr>
          </w:p>
          <w:p w14:paraId="378C57A7" w14:textId="77777777" w:rsidR="00210111" w:rsidRPr="00210111" w:rsidRDefault="00210111" w:rsidP="00210111">
            <w:pPr>
              <w:rPr>
                <w:lang w:eastAsia="en-US"/>
              </w:rPr>
            </w:pPr>
          </w:p>
          <w:p w14:paraId="1E0B8061" w14:textId="77777777" w:rsidR="00210111" w:rsidRDefault="00210111" w:rsidP="00210111">
            <w:pPr>
              <w:rPr>
                <w:rFonts w:ascii="Arial Narrow" w:eastAsia="Times New Roman" w:hAnsi="Arial Narrow" w:cs="Times New Roman"/>
                <w:w w:val="105"/>
                <w:sz w:val="16"/>
                <w:szCs w:val="16"/>
                <w:lang w:eastAsia="en-US"/>
              </w:rPr>
            </w:pPr>
          </w:p>
          <w:p w14:paraId="727DD850" w14:textId="3A48D37E" w:rsidR="00210111" w:rsidRPr="00565AAE" w:rsidRDefault="00210111" w:rsidP="00210111">
            <w:pPr>
              <w:pStyle w:val="TableParagraph"/>
              <w:spacing w:line="276" w:lineRule="auto"/>
              <w:rPr>
                <w:rFonts w:ascii="Arial Narrow" w:hAnsi="Arial Narrow"/>
                <w:w w:val="105"/>
                <w:sz w:val="16"/>
                <w:szCs w:val="16"/>
              </w:rPr>
            </w:pPr>
            <w:r>
              <w:t>X</w:t>
            </w:r>
          </w:p>
        </w:tc>
        <w:tc>
          <w:tcPr>
            <w:tcW w:w="283" w:type="dxa"/>
          </w:tcPr>
          <w:p w14:paraId="16E662D7" w14:textId="77777777" w:rsidR="00210111" w:rsidRDefault="00210111" w:rsidP="00210111">
            <w:pPr>
              <w:pStyle w:val="TableParagraph"/>
              <w:spacing w:line="276" w:lineRule="auto"/>
              <w:jc w:val="right"/>
              <w:rPr>
                <w:rFonts w:ascii="Arial Narrow" w:hAnsi="Arial Narrow"/>
                <w:w w:val="105"/>
                <w:sz w:val="16"/>
                <w:szCs w:val="16"/>
              </w:rPr>
            </w:pPr>
          </w:p>
          <w:p w14:paraId="1F6A9252" w14:textId="77777777" w:rsidR="00210111" w:rsidRPr="00210111" w:rsidRDefault="00210111" w:rsidP="00210111">
            <w:pPr>
              <w:rPr>
                <w:lang w:eastAsia="en-US"/>
              </w:rPr>
            </w:pPr>
          </w:p>
          <w:p w14:paraId="567C20D0" w14:textId="77777777" w:rsidR="00210111" w:rsidRPr="00210111" w:rsidRDefault="00210111" w:rsidP="00210111">
            <w:pPr>
              <w:rPr>
                <w:lang w:eastAsia="en-US"/>
              </w:rPr>
            </w:pPr>
          </w:p>
          <w:p w14:paraId="7303C146" w14:textId="77777777" w:rsidR="00210111" w:rsidRDefault="00210111" w:rsidP="00210111">
            <w:pPr>
              <w:rPr>
                <w:rFonts w:ascii="Arial Narrow" w:eastAsia="Times New Roman" w:hAnsi="Arial Narrow" w:cs="Times New Roman"/>
                <w:w w:val="105"/>
                <w:sz w:val="16"/>
                <w:szCs w:val="16"/>
                <w:lang w:eastAsia="en-US"/>
              </w:rPr>
            </w:pPr>
          </w:p>
          <w:p w14:paraId="60E065AE" w14:textId="721A81FA" w:rsidR="00210111" w:rsidRPr="00565AAE" w:rsidRDefault="00210111" w:rsidP="00210111">
            <w:pPr>
              <w:pStyle w:val="TableParagraph"/>
              <w:spacing w:line="276" w:lineRule="auto"/>
              <w:rPr>
                <w:rFonts w:ascii="Arial Narrow" w:hAnsi="Arial Narrow"/>
                <w:w w:val="105"/>
                <w:sz w:val="16"/>
                <w:szCs w:val="16"/>
              </w:rPr>
            </w:pPr>
            <w:r>
              <w:t>X</w:t>
            </w:r>
          </w:p>
        </w:tc>
        <w:tc>
          <w:tcPr>
            <w:tcW w:w="283" w:type="dxa"/>
          </w:tcPr>
          <w:p w14:paraId="7DF95538" w14:textId="77777777" w:rsidR="00210111" w:rsidRDefault="00210111" w:rsidP="00210111">
            <w:pPr>
              <w:pStyle w:val="TableParagraph"/>
              <w:spacing w:line="276" w:lineRule="auto"/>
              <w:jc w:val="right"/>
              <w:rPr>
                <w:rFonts w:ascii="Arial Narrow" w:hAnsi="Arial Narrow"/>
                <w:w w:val="105"/>
                <w:sz w:val="16"/>
                <w:szCs w:val="16"/>
              </w:rPr>
            </w:pPr>
          </w:p>
          <w:p w14:paraId="614739DB" w14:textId="77777777" w:rsidR="00210111" w:rsidRPr="00210111" w:rsidRDefault="00210111" w:rsidP="00210111">
            <w:pPr>
              <w:rPr>
                <w:lang w:eastAsia="en-US"/>
              </w:rPr>
            </w:pPr>
          </w:p>
          <w:p w14:paraId="048371C9" w14:textId="77777777" w:rsidR="00210111" w:rsidRPr="00210111" w:rsidRDefault="00210111" w:rsidP="00210111">
            <w:pPr>
              <w:rPr>
                <w:lang w:eastAsia="en-US"/>
              </w:rPr>
            </w:pPr>
          </w:p>
          <w:p w14:paraId="41B0DCB9" w14:textId="77777777" w:rsidR="00210111" w:rsidRDefault="00210111" w:rsidP="00210111">
            <w:pPr>
              <w:rPr>
                <w:rFonts w:ascii="Arial Narrow" w:eastAsia="Times New Roman" w:hAnsi="Arial Narrow" w:cs="Times New Roman"/>
                <w:w w:val="105"/>
                <w:sz w:val="16"/>
                <w:szCs w:val="16"/>
                <w:lang w:eastAsia="en-US"/>
              </w:rPr>
            </w:pPr>
          </w:p>
          <w:p w14:paraId="1BA99E5A" w14:textId="39108198" w:rsidR="00210111" w:rsidRPr="00565AAE" w:rsidRDefault="00210111" w:rsidP="00210111">
            <w:pPr>
              <w:pStyle w:val="TableParagraph"/>
              <w:spacing w:line="276" w:lineRule="auto"/>
              <w:rPr>
                <w:rFonts w:ascii="Arial Narrow" w:hAnsi="Arial Narrow"/>
                <w:w w:val="105"/>
                <w:sz w:val="16"/>
                <w:szCs w:val="16"/>
              </w:rPr>
            </w:pPr>
            <w:r>
              <w:t>X</w:t>
            </w:r>
          </w:p>
        </w:tc>
        <w:tc>
          <w:tcPr>
            <w:tcW w:w="283" w:type="dxa"/>
          </w:tcPr>
          <w:p w14:paraId="49487CA2" w14:textId="77777777" w:rsidR="00210111" w:rsidRDefault="00210111" w:rsidP="00210111">
            <w:pPr>
              <w:pStyle w:val="TableParagraph"/>
              <w:spacing w:line="276" w:lineRule="auto"/>
              <w:jc w:val="right"/>
              <w:rPr>
                <w:rFonts w:ascii="Arial Narrow" w:hAnsi="Arial Narrow"/>
                <w:w w:val="105"/>
                <w:sz w:val="16"/>
                <w:szCs w:val="16"/>
              </w:rPr>
            </w:pPr>
          </w:p>
          <w:p w14:paraId="7CE23993" w14:textId="77777777" w:rsidR="00210111" w:rsidRPr="00210111" w:rsidRDefault="00210111" w:rsidP="00210111">
            <w:pPr>
              <w:rPr>
                <w:lang w:eastAsia="en-US"/>
              </w:rPr>
            </w:pPr>
          </w:p>
          <w:p w14:paraId="0DC7BDBB" w14:textId="77777777" w:rsidR="00210111" w:rsidRPr="00210111" w:rsidRDefault="00210111" w:rsidP="00210111">
            <w:pPr>
              <w:rPr>
                <w:lang w:eastAsia="en-US"/>
              </w:rPr>
            </w:pPr>
          </w:p>
          <w:p w14:paraId="42C67631" w14:textId="77777777" w:rsidR="00210111" w:rsidRDefault="00210111" w:rsidP="00210111">
            <w:pPr>
              <w:rPr>
                <w:rFonts w:ascii="Arial Narrow" w:eastAsia="Times New Roman" w:hAnsi="Arial Narrow" w:cs="Times New Roman"/>
                <w:w w:val="105"/>
                <w:sz w:val="16"/>
                <w:szCs w:val="16"/>
                <w:lang w:eastAsia="en-US"/>
              </w:rPr>
            </w:pPr>
          </w:p>
          <w:p w14:paraId="552CA9E0" w14:textId="52B105AC" w:rsidR="00210111" w:rsidRPr="00565AAE" w:rsidRDefault="00210111" w:rsidP="00210111">
            <w:pPr>
              <w:pStyle w:val="TableParagraph"/>
              <w:spacing w:line="276" w:lineRule="auto"/>
              <w:rPr>
                <w:rFonts w:ascii="Arial Narrow" w:hAnsi="Arial Narrow"/>
                <w:w w:val="105"/>
                <w:sz w:val="16"/>
                <w:szCs w:val="16"/>
              </w:rPr>
            </w:pPr>
            <w:r>
              <w:t>X</w:t>
            </w:r>
          </w:p>
        </w:tc>
        <w:tc>
          <w:tcPr>
            <w:tcW w:w="283" w:type="dxa"/>
          </w:tcPr>
          <w:p w14:paraId="6C338973" w14:textId="77777777" w:rsidR="00210111" w:rsidRDefault="00210111" w:rsidP="00210111">
            <w:pPr>
              <w:pStyle w:val="TableParagraph"/>
              <w:spacing w:line="276" w:lineRule="auto"/>
              <w:jc w:val="right"/>
              <w:rPr>
                <w:rFonts w:ascii="Arial Narrow" w:hAnsi="Arial Narrow"/>
                <w:w w:val="105"/>
                <w:sz w:val="16"/>
                <w:szCs w:val="16"/>
              </w:rPr>
            </w:pPr>
          </w:p>
          <w:p w14:paraId="102CE52F" w14:textId="77777777" w:rsidR="00210111" w:rsidRPr="00210111" w:rsidRDefault="00210111" w:rsidP="00210111">
            <w:pPr>
              <w:rPr>
                <w:lang w:eastAsia="en-US"/>
              </w:rPr>
            </w:pPr>
          </w:p>
          <w:p w14:paraId="2560FED6" w14:textId="77777777" w:rsidR="00210111" w:rsidRPr="00210111" w:rsidRDefault="00210111" w:rsidP="00210111">
            <w:pPr>
              <w:rPr>
                <w:lang w:eastAsia="en-US"/>
              </w:rPr>
            </w:pPr>
          </w:p>
          <w:p w14:paraId="151D2B84" w14:textId="77777777" w:rsidR="00210111" w:rsidRDefault="00210111" w:rsidP="00210111">
            <w:pPr>
              <w:rPr>
                <w:rFonts w:ascii="Arial Narrow" w:eastAsia="Times New Roman" w:hAnsi="Arial Narrow" w:cs="Times New Roman"/>
                <w:w w:val="105"/>
                <w:sz w:val="16"/>
                <w:szCs w:val="16"/>
                <w:lang w:eastAsia="en-US"/>
              </w:rPr>
            </w:pPr>
          </w:p>
          <w:p w14:paraId="2D7DE5A5" w14:textId="1B1B1D47" w:rsidR="00210111" w:rsidRPr="00565AAE" w:rsidRDefault="00210111" w:rsidP="00210111">
            <w:pPr>
              <w:pStyle w:val="TableParagraph"/>
              <w:spacing w:line="276" w:lineRule="auto"/>
              <w:rPr>
                <w:rFonts w:ascii="Arial Narrow" w:hAnsi="Arial Narrow"/>
                <w:w w:val="105"/>
                <w:sz w:val="16"/>
                <w:szCs w:val="16"/>
              </w:rPr>
            </w:pPr>
            <w:r>
              <w:t>X</w:t>
            </w:r>
          </w:p>
        </w:tc>
        <w:tc>
          <w:tcPr>
            <w:tcW w:w="283" w:type="dxa"/>
          </w:tcPr>
          <w:p w14:paraId="7A3EFAB7" w14:textId="77777777" w:rsidR="00210111" w:rsidRDefault="00210111" w:rsidP="00210111">
            <w:pPr>
              <w:pStyle w:val="TableParagraph"/>
              <w:spacing w:line="276" w:lineRule="auto"/>
              <w:jc w:val="right"/>
              <w:rPr>
                <w:rFonts w:ascii="Arial Narrow" w:hAnsi="Arial Narrow"/>
                <w:w w:val="105"/>
                <w:sz w:val="16"/>
                <w:szCs w:val="16"/>
              </w:rPr>
            </w:pPr>
          </w:p>
          <w:p w14:paraId="5D253B16" w14:textId="77777777" w:rsidR="00210111" w:rsidRPr="00210111" w:rsidRDefault="00210111" w:rsidP="00210111">
            <w:pPr>
              <w:rPr>
                <w:lang w:eastAsia="en-US"/>
              </w:rPr>
            </w:pPr>
          </w:p>
          <w:p w14:paraId="78589787" w14:textId="77777777" w:rsidR="00210111" w:rsidRPr="00210111" w:rsidRDefault="00210111" w:rsidP="00210111">
            <w:pPr>
              <w:rPr>
                <w:lang w:eastAsia="en-US"/>
              </w:rPr>
            </w:pPr>
          </w:p>
          <w:p w14:paraId="79B9FC64" w14:textId="77777777" w:rsidR="00210111" w:rsidRDefault="00210111" w:rsidP="00210111">
            <w:pPr>
              <w:rPr>
                <w:rFonts w:ascii="Arial Narrow" w:eastAsia="Times New Roman" w:hAnsi="Arial Narrow" w:cs="Times New Roman"/>
                <w:w w:val="105"/>
                <w:sz w:val="16"/>
                <w:szCs w:val="16"/>
                <w:lang w:eastAsia="en-US"/>
              </w:rPr>
            </w:pPr>
          </w:p>
          <w:p w14:paraId="51DFBAAA" w14:textId="6F148D53" w:rsidR="00210111" w:rsidRPr="00565AAE" w:rsidRDefault="00210111" w:rsidP="00210111">
            <w:pPr>
              <w:pStyle w:val="TableParagraph"/>
              <w:spacing w:line="276" w:lineRule="auto"/>
              <w:rPr>
                <w:rFonts w:ascii="Arial Narrow" w:hAnsi="Arial Narrow"/>
                <w:w w:val="105"/>
                <w:sz w:val="16"/>
                <w:szCs w:val="16"/>
              </w:rPr>
            </w:pPr>
            <w:r>
              <w:t>X</w:t>
            </w:r>
          </w:p>
        </w:tc>
        <w:tc>
          <w:tcPr>
            <w:tcW w:w="283" w:type="dxa"/>
          </w:tcPr>
          <w:p w14:paraId="027E92E1" w14:textId="77777777" w:rsidR="00210111" w:rsidRDefault="00210111" w:rsidP="00210111">
            <w:pPr>
              <w:pStyle w:val="TableParagraph"/>
              <w:spacing w:line="276" w:lineRule="auto"/>
              <w:jc w:val="right"/>
              <w:rPr>
                <w:rFonts w:ascii="Arial Narrow" w:hAnsi="Arial Narrow"/>
                <w:w w:val="105"/>
                <w:sz w:val="16"/>
                <w:szCs w:val="16"/>
              </w:rPr>
            </w:pPr>
          </w:p>
          <w:p w14:paraId="4CD5809A" w14:textId="77777777" w:rsidR="00210111" w:rsidRPr="00210111" w:rsidRDefault="00210111" w:rsidP="00210111">
            <w:pPr>
              <w:rPr>
                <w:lang w:eastAsia="en-US"/>
              </w:rPr>
            </w:pPr>
          </w:p>
          <w:p w14:paraId="35B37D00" w14:textId="77777777" w:rsidR="00210111" w:rsidRPr="00210111" w:rsidRDefault="00210111" w:rsidP="00210111">
            <w:pPr>
              <w:rPr>
                <w:lang w:eastAsia="en-US"/>
              </w:rPr>
            </w:pPr>
          </w:p>
          <w:p w14:paraId="41CF2671" w14:textId="77777777" w:rsidR="00210111" w:rsidRDefault="00210111" w:rsidP="00210111">
            <w:pPr>
              <w:rPr>
                <w:rFonts w:ascii="Arial Narrow" w:eastAsia="Times New Roman" w:hAnsi="Arial Narrow" w:cs="Times New Roman"/>
                <w:w w:val="105"/>
                <w:sz w:val="16"/>
                <w:szCs w:val="16"/>
                <w:lang w:eastAsia="en-US"/>
              </w:rPr>
            </w:pPr>
          </w:p>
          <w:p w14:paraId="0F08EFCA" w14:textId="430294CB" w:rsidR="00210111" w:rsidRPr="00565AAE" w:rsidRDefault="00210111" w:rsidP="00210111">
            <w:pPr>
              <w:pStyle w:val="TableParagraph"/>
              <w:spacing w:line="276" w:lineRule="auto"/>
              <w:rPr>
                <w:rFonts w:ascii="Arial Narrow" w:hAnsi="Arial Narrow"/>
                <w:w w:val="105"/>
                <w:sz w:val="16"/>
                <w:szCs w:val="16"/>
              </w:rPr>
            </w:pPr>
            <w:r>
              <w:t>X</w:t>
            </w:r>
          </w:p>
        </w:tc>
        <w:tc>
          <w:tcPr>
            <w:tcW w:w="284" w:type="dxa"/>
          </w:tcPr>
          <w:p w14:paraId="5512FE1F" w14:textId="77777777" w:rsidR="00210111" w:rsidRDefault="00210111" w:rsidP="00210111">
            <w:pPr>
              <w:pStyle w:val="TableParagraph"/>
              <w:spacing w:line="276" w:lineRule="auto"/>
              <w:jc w:val="right"/>
              <w:rPr>
                <w:rFonts w:ascii="Arial Narrow" w:hAnsi="Arial Narrow"/>
                <w:w w:val="105"/>
                <w:sz w:val="16"/>
                <w:szCs w:val="16"/>
              </w:rPr>
            </w:pPr>
          </w:p>
          <w:p w14:paraId="54ABC4F3" w14:textId="77777777" w:rsidR="00210111" w:rsidRPr="00210111" w:rsidRDefault="00210111" w:rsidP="00210111">
            <w:pPr>
              <w:rPr>
                <w:lang w:eastAsia="en-US"/>
              </w:rPr>
            </w:pPr>
          </w:p>
          <w:p w14:paraId="5CAF8860" w14:textId="77777777" w:rsidR="00210111" w:rsidRPr="00210111" w:rsidRDefault="00210111" w:rsidP="00210111">
            <w:pPr>
              <w:rPr>
                <w:lang w:eastAsia="en-US"/>
              </w:rPr>
            </w:pPr>
          </w:p>
          <w:p w14:paraId="550FAC81" w14:textId="77777777" w:rsidR="00210111" w:rsidRDefault="00210111" w:rsidP="00210111">
            <w:pPr>
              <w:rPr>
                <w:rFonts w:ascii="Arial Narrow" w:eastAsia="Times New Roman" w:hAnsi="Arial Narrow" w:cs="Times New Roman"/>
                <w:w w:val="105"/>
                <w:sz w:val="16"/>
                <w:szCs w:val="16"/>
                <w:lang w:eastAsia="en-US"/>
              </w:rPr>
            </w:pPr>
          </w:p>
          <w:p w14:paraId="64E3DEAA" w14:textId="5559C4B4" w:rsidR="00210111" w:rsidRPr="00565AAE" w:rsidRDefault="00210111" w:rsidP="00210111">
            <w:pPr>
              <w:pStyle w:val="TableParagraph"/>
              <w:spacing w:line="276" w:lineRule="auto"/>
              <w:rPr>
                <w:rFonts w:ascii="Arial Narrow" w:hAnsi="Arial Narrow"/>
                <w:w w:val="105"/>
                <w:sz w:val="16"/>
                <w:szCs w:val="16"/>
              </w:rPr>
            </w:pPr>
            <w:r>
              <w:t>X</w:t>
            </w:r>
          </w:p>
        </w:tc>
        <w:tc>
          <w:tcPr>
            <w:tcW w:w="2268" w:type="dxa"/>
            <w:shd w:val="clear" w:color="auto" w:fill="auto"/>
            <w:vAlign w:val="center"/>
          </w:tcPr>
          <w:p w14:paraId="14E20823" w14:textId="4F509D0E" w:rsidR="00210111" w:rsidRPr="00210111" w:rsidRDefault="00210111" w:rsidP="00210111">
            <w:pPr>
              <w:pStyle w:val="TableParagraph"/>
              <w:spacing w:line="276" w:lineRule="auto"/>
              <w:jc w:val="right"/>
              <w:rPr>
                <w:rFonts w:ascii="Arial Narrow" w:hAnsi="Arial Narrow"/>
                <w:b/>
                <w:bCs/>
                <w:w w:val="105"/>
                <w:sz w:val="16"/>
                <w:szCs w:val="16"/>
              </w:rPr>
            </w:pPr>
            <w:r w:rsidRPr="00210111">
              <w:rPr>
                <w:rFonts w:ascii="Arial Narrow" w:hAnsi="Arial Narrow"/>
                <w:b/>
                <w:bCs/>
                <w:w w:val="105"/>
                <w:sz w:val="16"/>
                <w:szCs w:val="16"/>
              </w:rPr>
              <w:t>10 000 000 FCFA</w:t>
            </w:r>
          </w:p>
        </w:tc>
      </w:tr>
      <w:tr w:rsidR="00210111" w:rsidRPr="00565AAE" w14:paraId="4B150DA0" w14:textId="77777777" w:rsidTr="009C03B7">
        <w:trPr>
          <w:trHeight w:val="1113"/>
        </w:trPr>
        <w:tc>
          <w:tcPr>
            <w:tcW w:w="1276" w:type="dxa"/>
            <w:vMerge/>
            <w:shd w:val="clear" w:color="auto" w:fill="auto"/>
            <w:vAlign w:val="center"/>
          </w:tcPr>
          <w:p w14:paraId="6DD06A9B" w14:textId="77777777" w:rsidR="00210111" w:rsidRPr="00565AAE" w:rsidRDefault="00210111" w:rsidP="00210111">
            <w:pPr>
              <w:pStyle w:val="TableParagraph"/>
              <w:spacing w:line="276" w:lineRule="auto"/>
              <w:rPr>
                <w:rFonts w:ascii="Arial Narrow" w:hAnsi="Arial Narrow"/>
                <w:w w:val="105"/>
                <w:sz w:val="16"/>
                <w:szCs w:val="16"/>
              </w:rPr>
            </w:pPr>
          </w:p>
        </w:tc>
        <w:tc>
          <w:tcPr>
            <w:tcW w:w="992" w:type="dxa"/>
            <w:shd w:val="clear" w:color="auto" w:fill="auto"/>
            <w:vAlign w:val="center"/>
          </w:tcPr>
          <w:p w14:paraId="6F96BFCE" w14:textId="7B3651AE" w:rsidR="00210111" w:rsidRPr="00360A55" w:rsidRDefault="00210111" w:rsidP="00210111">
            <w:pPr>
              <w:pStyle w:val="TableParagraph"/>
              <w:spacing w:line="276" w:lineRule="auto"/>
              <w:rPr>
                <w:rFonts w:ascii="Arial Narrow" w:hAnsi="Arial Narrow"/>
                <w:w w:val="105"/>
                <w:sz w:val="16"/>
                <w:szCs w:val="16"/>
                <w:lang w:val="fr-ML"/>
              </w:rPr>
            </w:pPr>
            <w:r w:rsidRPr="009361B2">
              <w:rPr>
                <w:rFonts w:ascii="Arial Narrow" w:hAnsi="Arial Narrow"/>
                <w:w w:val="105"/>
                <w:sz w:val="16"/>
                <w:szCs w:val="16"/>
              </w:rPr>
              <w:t xml:space="preserve">Mettre à la disposition des citoyens des centres d’information fonctionnels </w:t>
            </w:r>
            <w:r w:rsidRPr="009361B2">
              <w:rPr>
                <w:rFonts w:ascii="Arial Narrow" w:hAnsi="Arial Narrow"/>
                <w:w w:val="105"/>
                <w:sz w:val="16"/>
                <w:szCs w:val="16"/>
              </w:rPr>
              <w:lastRenderedPageBreak/>
              <w:t xml:space="preserve">(numéros vert, site internet, applications mobiles, </w:t>
            </w:r>
            <w:proofErr w:type="spellStart"/>
            <w:r w:rsidRPr="009361B2">
              <w:rPr>
                <w:rFonts w:ascii="Arial Narrow" w:hAnsi="Arial Narrow"/>
                <w:w w:val="105"/>
                <w:sz w:val="16"/>
                <w:szCs w:val="16"/>
              </w:rPr>
              <w:t>chatbot</w:t>
            </w:r>
            <w:proofErr w:type="spellEnd"/>
            <w:r w:rsidRPr="009361B2">
              <w:rPr>
                <w:rFonts w:ascii="Arial Narrow" w:hAnsi="Arial Narrow"/>
                <w:w w:val="105"/>
                <w:sz w:val="16"/>
                <w:szCs w:val="16"/>
              </w:rPr>
              <w:t xml:space="preserve"> multilingues locales) sur les informations et orientations judiciaires</w:t>
            </w:r>
          </w:p>
        </w:tc>
        <w:tc>
          <w:tcPr>
            <w:tcW w:w="1276" w:type="dxa"/>
            <w:shd w:val="clear" w:color="auto" w:fill="auto"/>
            <w:vAlign w:val="center"/>
          </w:tcPr>
          <w:p w14:paraId="1F0FE44A" w14:textId="77777777" w:rsidR="00210111" w:rsidRPr="001875CD" w:rsidRDefault="00210111" w:rsidP="00210111">
            <w:pPr>
              <w:pStyle w:val="TableParagraph"/>
              <w:spacing w:before="36" w:line="276" w:lineRule="auto"/>
              <w:rPr>
                <w:rFonts w:ascii="Arial Narrow" w:hAnsi="Arial Narrow"/>
                <w:w w:val="105"/>
                <w:sz w:val="16"/>
                <w:szCs w:val="16"/>
              </w:rPr>
            </w:pPr>
          </w:p>
          <w:p w14:paraId="3FB5BA02" w14:textId="1F2E45BD" w:rsidR="00210111" w:rsidRPr="001875CD" w:rsidRDefault="00210111" w:rsidP="00210111">
            <w:pPr>
              <w:pStyle w:val="TableParagraph"/>
              <w:spacing w:before="36" w:line="276" w:lineRule="auto"/>
              <w:rPr>
                <w:rFonts w:ascii="Arial Narrow" w:hAnsi="Arial Narrow"/>
                <w:w w:val="105"/>
                <w:sz w:val="16"/>
                <w:szCs w:val="16"/>
              </w:rPr>
            </w:pPr>
            <w:r w:rsidRPr="001875CD">
              <w:rPr>
                <w:rFonts w:ascii="Arial Narrow" w:hAnsi="Arial Narrow"/>
                <w:w w:val="105"/>
                <w:sz w:val="16"/>
                <w:szCs w:val="16"/>
              </w:rPr>
              <w:t xml:space="preserve">Instituer et Organiser des points de presse réguliers (mensuel), pour communiquer </w:t>
            </w:r>
            <w:r w:rsidRPr="001875CD">
              <w:rPr>
                <w:rFonts w:ascii="Arial Narrow" w:hAnsi="Arial Narrow"/>
                <w:w w:val="105"/>
                <w:sz w:val="16"/>
                <w:szCs w:val="16"/>
              </w:rPr>
              <w:lastRenderedPageBreak/>
              <w:t xml:space="preserve">sur les thématiques d’actualité judiciaires </w:t>
            </w:r>
          </w:p>
          <w:p w14:paraId="39ADB160" w14:textId="77777777" w:rsidR="00210111" w:rsidRPr="001875CD" w:rsidRDefault="00210111" w:rsidP="00210111">
            <w:pPr>
              <w:pStyle w:val="TableParagraph"/>
              <w:spacing w:before="36" w:line="276" w:lineRule="auto"/>
              <w:rPr>
                <w:rFonts w:ascii="Arial Narrow" w:hAnsi="Arial Narrow"/>
                <w:w w:val="105"/>
                <w:sz w:val="16"/>
                <w:szCs w:val="16"/>
              </w:rPr>
            </w:pPr>
          </w:p>
          <w:p w14:paraId="577A70C3" w14:textId="77777777" w:rsidR="00210111" w:rsidRPr="001875CD" w:rsidRDefault="00210111" w:rsidP="00210111">
            <w:pPr>
              <w:pStyle w:val="TableParagraph"/>
              <w:spacing w:before="36" w:line="276" w:lineRule="auto"/>
              <w:rPr>
                <w:rFonts w:ascii="Arial Narrow" w:hAnsi="Arial Narrow"/>
                <w:w w:val="105"/>
                <w:sz w:val="16"/>
                <w:szCs w:val="16"/>
              </w:rPr>
            </w:pPr>
            <w:r w:rsidRPr="001875CD">
              <w:rPr>
                <w:rFonts w:ascii="Arial Narrow" w:hAnsi="Arial Narrow"/>
                <w:w w:val="105"/>
                <w:sz w:val="16"/>
                <w:szCs w:val="16"/>
              </w:rPr>
              <w:t xml:space="preserve">Organiser des points de presse spéciaux sur les affaires ponctuelles ou </w:t>
            </w:r>
            <w:proofErr w:type="gramStart"/>
            <w:r w:rsidRPr="001875CD">
              <w:rPr>
                <w:rFonts w:ascii="Arial Narrow" w:hAnsi="Arial Narrow"/>
                <w:w w:val="105"/>
                <w:sz w:val="16"/>
                <w:szCs w:val="16"/>
              </w:rPr>
              <w:t xml:space="preserve">les </w:t>
            </w:r>
            <w:proofErr w:type="spellStart"/>
            <w:r w:rsidRPr="001875CD">
              <w:rPr>
                <w:rFonts w:ascii="Arial Narrow" w:hAnsi="Arial Narrow"/>
                <w:w w:val="105"/>
                <w:sz w:val="16"/>
                <w:szCs w:val="16"/>
              </w:rPr>
              <w:t>fake</w:t>
            </w:r>
            <w:proofErr w:type="spellEnd"/>
            <w:proofErr w:type="gramEnd"/>
            <w:r w:rsidRPr="001875CD">
              <w:rPr>
                <w:rFonts w:ascii="Arial Narrow" w:hAnsi="Arial Narrow"/>
                <w:w w:val="105"/>
                <w:sz w:val="16"/>
                <w:szCs w:val="16"/>
              </w:rPr>
              <w:t xml:space="preserve"> news d’ampleur</w:t>
            </w:r>
          </w:p>
          <w:p w14:paraId="0F44CE39" w14:textId="77777777" w:rsidR="00210111" w:rsidRPr="001875CD" w:rsidRDefault="00210111" w:rsidP="00210111">
            <w:pPr>
              <w:pStyle w:val="TableParagraph"/>
              <w:spacing w:before="36" w:line="276" w:lineRule="auto"/>
              <w:rPr>
                <w:rFonts w:ascii="Arial Narrow" w:hAnsi="Arial Narrow"/>
                <w:w w:val="105"/>
                <w:sz w:val="16"/>
                <w:szCs w:val="16"/>
              </w:rPr>
            </w:pPr>
          </w:p>
          <w:p w14:paraId="5DA80AF7" w14:textId="77777777" w:rsidR="00210111" w:rsidRPr="001875CD" w:rsidRDefault="00210111" w:rsidP="00210111">
            <w:pPr>
              <w:pStyle w:val="TableParagraph"/>
              <w:spacing w:before="36" w:line="276" w:lineRule="auto"/>
              <w:rPr>
                <w:rFonts w:ascii="Arial Narrow" w:hAnsi="Arial Narrow"/>
                <w:w w:val="105"/>
                <w:sz w:val="16"/>
                <w:szCs w:val="16"/>
              </w:rPr>
            </w:pPr>
            <w:r w:rsidRPr="001875CD">
              <w:rPr>
                <w:rFonts w:ascii="Arial Narrow" w:hAnsi="Arial Narrow"/>
                <w:w w:val="105"/>
                <w:sz w:val="16"/>
                <w:szCs w:val="16"/>
              </w:rPr>
              <w:t>Encourager les parquets à se prononcer rapidement sur certaines questions</w:t>
            </w:r>
          </w:p>
          <w:p w14:paraId="12B990A8" w14:textId="77777777" w:rsidR="00210111" w:rsidRPr="001875CD" w:rsidRDefault="00210111" w:rsidP="00210111">
            <w:pPr>
              <w:pStyle w:val="TableParagraph"/>
              <w:spacing w:before="36" w:line="276" w:lineRule="auto"/>
              <w:rPr>
                <w:rFonts w:ascii="Arial Narrow" w:hAnsi="Arial Narrow"/>
                <w:w w:val="105"/>
                <w:sz w:val="16"/>
                <w:szCs w:val="16"/>
              </w:rPr>
            </w:pPr>
          </w:p>
          <w:p w14:paraId="73EF3839" w14:textId="77777777" w:rsidR="00210111" w:rsidRPr="001875CD" w:rsidRDefault="00210111" w:rsidP="00210111">
            <w:pPr>
              <w:pStyle w:val="TableParagraph"/>
              <w:spacing w:before="36" w:line="276" w:lineRule="auto"/>
              <w:rPr>
                <w:rFonts w:ascii="Arial Narrow" w:hAnsi="Arial Narrow"/>
                <w:w w:val="105"/>
                <w:sz w:val="16"/>
                <w:szCs w:val="16"/>
              </w:rPr>
            </w:pPr>
          </w:p>
          <w:p w14:paraId="3B4CCF94" w14:textId="77777777" w:rsidR="00210111" w:rsidRPr="001875CD" w:rsidRDefault="00210111" w:rsidP="00210111">
            <w:pPr>
              <w:pStyle w:val="TableParagraph"/>
              <w:spacing w:before="36" w:line="276" w:lineRule="auto"/>
              <w:rPr>
                <w:rFonts w:ascii="Arial Narrow" w:hAnsi="Arial Narrow"/>
                <w:w w:val="105"/>
                <w:sz w:val="16"/>
                <w:szCs w:val="16"/>
              </w:rPr>
            </w:pPr>
          </w:p>
          <w:p w14:paraId="054939A6" w14:textId="0CC437C3" w:rsidR="00210111" w:rsidRDefault="00210111" w:rsidP="00210111">
            <w:pPr>
              <w:pStyle w:val="TableParagraph"/>
              <w:spacing w:before="36" w:line="276" w:lineRule="auto"/>
              <w:rPr>
                <w:rFonts w:ascii="Arial Narrow" w:hAnsi="Arial Narrow"/>
                <w:w w:val="105"/>
                <w:sz w:val="16"/>
                <w:szCs w:val="16"/>
                <w:lang w:val="fr-ML"/>
              </w:rPr>
            </w:pPr>
            <w:r w:rsidRPr="001875CD">
              <w:rPr>
                <w:rFonts w:ascii="Arial Narrow" w:hAnsi="Arial Narrow"/>
                <w:w w:val="105"/>
                <w:sz w:val="16"/>
                <w:szCs w:val="16"/>
              </w:rPr>
              <w:t>Le porte-parole prendra part aux émissions les plus suivies qui abordent les thématiques judiciaires et pénitentiaires</w:t>
            </w:r>
          </w:p>
        </w:tc>
        <w:tc>
          <w:tcPr>
            <w:tcW w:w="1667" w:type="dxa"/>
            <w:shd w:val="clear" w:color="auto" w:fill="auto"/>
            <w:vAlign w:val="center"/>
          </w:tcPr>
          <w:p w14:paraId="5E9BE2E5" w14:textId="77777777" w:rsidR="00210111" w:rsidRDefault="00210111" w:rsidP="00210111">
            <w:pPr>
              <w:pStyle w:val="TableParagraph"/>
              <w:spacing w:line="276" w:lineRule="auto"/>
              <w:ind w:right="13"/>
              <w:rPr>
                <w:rFonts w:ascii="Arial Narrow" w:hAnsi="Arial Narrow"/>
                <w:w w:val="105"/>
                <w:sz w:val="16"/>
                <w:szCs w:val="16"/>
                <w:lang w:val="fr-ML"/>
              </w:rPr>
            </w:pPr>
            <w:r>
              <w:rPr>
                <w:rFonts w:ascii="Arial Narrow" w:hAnsi="Arial Narrow"/>
                <w:w w:val="105"/>
                <w:sz w:val="16"/>
                <w:szCs w:val="16"/>
                <w:lang w:val="fr-ML"/>
              </w:rPr>
              <w:lastRenderedPageBreak/>
              <w:t>Conférence de presse mensuel</w:t>
            </w:r>
          </w:p>
          <w:p w14:paraId="1D5C47BB" w14:textId="77777777" w:rsidR="00210111" w:rsidRDefault="00210111" w:rsidP="00210111">
            <w:pPr>
              <w:pStyle w:val="TableParagraph"/>
              <w:spacing w:line="276" w:lineRule="auto"/>
              <w:ind w:right="13"/>
              <w:rPr>
                <w:rFonts w:ascii="Arial Narrow" w:hAnsi="Arial Narrow"/>
                <w:w w:val="105"/>
                <w:sz w:val="16"/>
                <w:szCs w:val="16"/>
                <w:lang w:val="fr-ML"/>
              </w:rPr>
            </w:pPr>
          </w:p>
          <w:p w14:paraId="783890EB" w14:textId="77777777" w:rsidR="00210111" w:rsidRDefault="00210111" w:rsidP="00210111">
            <w:pPr>
              <w:pStyle w:val="TableParagraph"/>
              <w:spacing w:line="276" w:lineRule="auto"/>
              <w:ind w:right="13"/>
              <w:rPr>
                <w:rFonts w:ascii="Arial Narrow" w:hAnsi="Arial Narrow"/>
                <w:w w:val="105"/>
                <w:sz w:val="16"/>
                <w:szCs w:val="16"/>
                <w:lang w:val="fr-ML"/>
              </w:rPr>
            </w:pPr>
          </w:p>
          <w:p w14:paraId="2D1C8C38" w14:textId="77777777" w:rsidR="00210111" w:rsidRDefault="00210111" w:rsidP="00210111">
            <w:pPr>
              <w:pStyle w:val="TableParagraph"/>
              <w:spacing w:line="276" w:lineRule="auto"/>
              <w:ind w:right="13"/>
              <w:rPr>
                <w:rFonts w:ascii="Arial Narrow" w:hAnsi="Arial Narrow"/>
                <w:w w:val="105"/>
                <w:sz w:val="16"/>
                <w:szCs w:val="16"/>
                <w:lang w:val="fr-ML"/>
              </w:rPr>
            </w:pPr>
          </w:p>
          <w:p w14:paraId="3B3C1C22" w14:textId="77777777" w:rsidR="00210111" w:rsidRDefault="00210111" w:rsidP="00210111">
            <w:pPr>
              <w:pStyle w:val="TableParagraph"/>
              <w:spacing w:line="276" w:lineRule="auto"/>
              <w:ind w:right="13"/>
              <w:rPr>
                <w:rFonts w:ascii="Arial Narrow" w:hAnsi="Arial Narrow"/>
                <w:w w:val="105"/>
                <w:sz w:val="16"/>
                <w:szCs w:val="16"/>
                <w:lang w:val="fr-ML"/>
              </w:rPr>
            </w:pPr>
          </w:p>
          <w:p w14:paraId="0C100B63" w14:textId="77777777" w:rsidR="00210111" w:rsidRDefault="00210111" w:rsidP="00210111">
            <w:pPr>
              <w:pStyle w:val="TableParagraph"/>
              <w:spacing w:line="276" w:lineRule="auto"/>
              <w:ind w:right="13"/>
              <w:rPr>
                <w:rFonts w:ascii="Arial Narrow" w:hAnsi="Arial Narrow"/>
                <w:w w:val="105"/>
                <w:sz w:val="16"/>
                <w:szCs w:val="16"/>
                <w:lang w:val="fr-ML"/>
              </w:rPr>
            </w:pPr>
          </w:p>
          <w:p w14:paraId="5E918FEF" w14:textId="77777777" w:rsidR="00210111" w:rsidRDefault="00210111" w:rsidP="00210111">
            <w:pPr>
              <w:pStyle w:val="TableParagraph"/>
              <w:spacing w:line="276" w:lineRule="auto"/>
              <w:ind w:right="13"/>
              <w:rPr>
                <w:rFonts w:ascii="Arial Narrow" w:hAnsi="Arial Narrow"/>
                <w:w w:val="105"/>
                <w:sz w:val="16"/>
                <w:szCs w:val="16"/>
                <w:lang w:val="fr-ML"/>
              </w:rPr>
            </w:pPr>
            <w:r>
              <w:rPr>
                <w:rFonts w:ascii="Arial Narrow" w:hAnsi="Arial Narrow"/>
                <w:w w:val="105"/>
                <w:sz w:val="16"/>
                <w:szCs w:val="16"/>
                <w:lang w:val="fr-ML"/>
              </w:rPr>
              <w:t>Conférence occasionnelle en fonction des circonstances</w:t>
            </w:r>
          </w:p>
          <w:p w14:paraId="114B9BCB" w14:textId="77777777" w:rsidR="00210111" w:rsidRDefault="00210111" w:rsidP="00210111">
            <w:pPr>
              <w:pStyle w:val="TableParagraph"/>
              <w:spacing w:line="276" w:lineRule="auto"/>
              <w:ind w:right="13"/>
              <w:rPr>
                <w:rFonts w:ascii="Arial Narrow" w:hAnsi="Arial Narrow"/>
                <w:w w:val="105"/>
                <w:sz w:val="16"/>
                <w:szCs w:val="16"/>
                <w:lang w:val="fr-ML"/>
              </w:rPr>
            </w:pPr>
          </w:p>
          <w:p w14:paraId="1CA477AA" w14:textId="77777777" w:rsidR="00210111" w:rsidRDefault="00210111" w:rsidP="00210111">
            <w:pPr>
              <w:pStyle w:val="TableParagraph"/>
              <w:spacing w:line="276" w:lineRule="auto"/>
              <w:ind w:right="13"/>
              <w:rPr>
                <w:rFonts w:ascii="Arial Narrow" w:hAnsi="Arial Narrow"/>
                <w:w w:val="105"/>
                <w:sz w:val="16"/>
                <w:szCs w:val="16"/>
                <w:lang w:val="fr-ML"/>
              </w:rPr>
            </w:pPr>
          </w:p>
          <w:p w14:paraId="653559DD" w14:textId="6C8F8215" w:rsidR="00210111" w:rsidRPr="004B0D20" w:rsidRDefault="00210111" w:rsidP="00210111">
            <w:pPr>
              <w:pStyle w:val="TableParagraph"/>
              <w:spacing w:line="276" w:lineRule="auto"/>
              <w:ind w:right="13"/>
              <w:rPr>
                <w:rFonts w:ascii="Arial Narrow" w:hAnsi="Arial Narrow"/>
                <w:w w:val="105"/>
                <w:sz w:val="16"/>
                <w:szCs w:val="16"/>
                <w:lang w:val="fr-ML"/>
              </w:rPr>
            </w:pPr>
            <w:r>
              <w:rPr>
                <w:rFonts w:ascii="Arial Narrow" w:hAnsi="Arial Narrow"/>
                <w:w w:val="105"/>
                <w:sz w:val="16"/>
                <w:szCs w:val="16"/>
                <w:lang w:val="fr-ML"/>
              </w:rPr>
              <w:t xml:space="preserve">Émissions TV, Radio, </w:t>
            </w:r>
            <w:proofErr w:type="spellStart"/>
            <w:r>
              <w:rPr>
                <w:rFonts w:ascii="Arial Narrow" w:hAnsi="Arial Narrow"/>
                <w:w w:val="105"/>
                <w:sz w:val="16"/>
                <w:szCs w:val="16"/>
                <w:lang w:val="fr-ML"/>
              </w:rPr>
              <w:t>WebTv</w:t>
            </w:r>
            <w:proofErr w:type="spellEnd"/>
          </w:p>
        </w:tc>
        <w:tc>
          <w:tcPr>
            <w:tcW w:w="1134" w:type="dxa"/>
            <w:tcBorders>
              <w:right w:val="single" w:sz="4" w:space="0" w:color="auto"/>
            </w:tcBorders>
            <w:shd w:val="clear" w:color="auto" w:fill="auto"/>
            <w:vAlign w:val="center"/>
          </w:tcPr>
          <w:p w14:paraId="4AC554D7" w14:textId="587E4ADA" w:rsidR="00210111" w:rsidRDefault="00210111" w:rsidP="00210111">
            <w:pPr>
              <w:pStyle w:val="TableParagraph"/>
              <w:spacing w:before="3" w:line="276" w:lineRule="auto"/>
              <w:rPr>
                <w:rFonts w:ascii="Arial Narrow" w:hAnsi="Arial Narrow"/>
                <w:sz w:val="16"/>
                <w:szCs w:val="16"/>
              </w:rPr>
            </w:pPr>
            <w:r>
              <w:rPr>
                <w:rFonts w:ascii="Arial Narrow" w:hAnsi="Arial Narrow"/>
                <w:sz w:val="16"/>
                <w:szCs w:val="16"/>
              </w:rPr>
              <w:lastRenderedPageBreak/>
              <w:t>Contrainte budgétaires</w:t>
            </w:r>
          </w:p>
        </w:tc>
        <w:tc>
          <w:tcPr>
            <w:tcW w:w="1168" w:type="dxa"/>
            <w:tcBorders>
              <w:left w:val="single" w:sz="4" w:space="0" w:color="auto"/>
              <w:right w:val="single" w:sz="4" w:space="0" w:color="auto"/>
            </w:tcBorders>
            <w:shd w:val="clear" w:color="auto" w:fill="auto"/>
            <w:vAlign w:val="center"/>
          </w:tcPr>
          <w:p w14:paraId="000A6457" w14:textId="77777777" w:rsidR="00210111" w:rsidRDefault="00210111" w:rsidP="00210111">
            <w:pPr>
              <w:pStyle w:val="TableParagraph"/>
              <w:spacing w:before="107" w:line="276" w:lineRule="auto"/>
              <w:ind w:right="169"/>
              <w:jc w:val="center"/>
              <w:rPr>
                <w:rFonts w:ascii="Arial Narrow" w:hAnsi="Arial Narrow"/>
                <w:spacing w:val="-4"/>
                <w:w w:val="105"/>
                <w:sz w:val="16"/>
                <w:szCs w:val="16"/>
                <w:lang w:val="fr-ML"/>
              </w:rPr>
            </w:pPr>
            <w:r>
              <w:rPr>
                <w:rFonts w:ascii="Arial Narrow" w:hAnsi="Arial Narrow"/>
                <w:spacing w:val="-4"/>
                <w:w w:val="105"/>
                <w:sz w:val="16"/>
                <w:szCs w:val="16"/>
                <w:lang w:val="fr-ML"/>
              </w:rPr>
              <w:t xml:space="preserve">Contribuera à la lutte contre la désinformation, les </w:t>
            </w:r>
            <w:proofErr w:type="spellStart"/>
            <w:r>
              <w:rPr>
                <w:rFonts w:ascii="Arial Narrow" w:hAnsi="Arial Narrow"/>
                <w:spacing w:val="-4"/>
                <w:w w:val="105"/>
                <w:sz w:val="16"/>
                <w:szCs w:val="16"/>
                <w:lang w:val="fr-ML"/>
              </w:rPr>
              <w:t>fake</w:t>
            </w:r>
            <w:proofErr w:type="spellEnd"/>
            <w:r>
              <w:rPr>
                <w:rFonts w:ascii="Arial Narrow" w:hAnsi="Arial Narrow"/>
                <w:spacing w:val="-4"/>
                <w:w w:val="105"/>
                <w:sz w:val="16"/>
                <w:szCs w:val="16"/>
                <w:lang w:val="fr-ML"/>
              </w:rPr>
              <w:t xml:space="preserve"> news en fournissant une information </w:t>
            </w:r>
            <w:proofErr w:type="spellStart"/>
            <w:r>
              <w:rPr>
                <w:rFonts w:ascii="Arial Narrow" w:hAnsi="Arial Narrow"/>
                <w:spacing w:val="-4"/>
                <w:w w:val="105"/>
                <w:sz w:val="16"/>
                <w:szCs w:val="16"/>
                <w:lang w:val="fr-ML"/>
              </w:rPr>
              <w:lastRenderedPageBreak/>
              <w:t>reguliere</w:t>
            </w:r>
            <w:proofErr w:type="spellEnd"/>
            <w:r>
              <w:rPr>
                <w:rFonts w:ascii="Arial Narrow" w:hAnsi="Arial Narrow"/>
                <w:spacing w:val="-4"/>
                <w:w w:val="105"/>
                <w:sz w:val="16"/>
                <w:szCs w:val="16"/>
                <w:lang w:val="fr-ML"/>
              </w:rPr>
              <w:t xml:space="preserve"> du grand public</w:t>
            </w:r>
          </w:p>
          <w:p w14:paraId="29B81A99" w14:textId="77777777" w:rsidR="00210111" w:rsidRDefault="00210111" w:rsidP="00210111">
            <w:pPr>
              <w:pStyle w:val="TableParagraph"/>
              <w:spacing w:before="107" w:line="276" w:lineRule="auto"/>
              <w:ind w:right="169"/>
              <w:jc w:val="center"/>
              <w:rPr>
                <w:rFonts w:ascii="Arial Narrow" w:hAnsi="Arial Narrow"/>
                <w:spacing w:val="-4"/>
                <w:w w:val="105"/>
                <w:sz w:val="16"/>
                <w:szCs w:val="16"/>
                <w:lang w:val="fr-ML"/>
              </w:rPr>
            </w:pPr>
          </w:p>
          <w:p w14:paraId="16E133E1" w14:textId="77777777" w:rsidR="00210111" w:rsidRDefault="00210111" w:rsidP="00210111">
            <w:pPr>
              <w:pStyle w:val="TableParagraph"/>
              <w:spacing w:before="107" w:line="276" w:lineRule="auto"/>
              <w:ind w:right="169"/>
              <w:jc w:val="center"/>
              <w:rPr>
                <w:rFonts w:ascii="Arial Narrow" w:hAnsi="Arial Narrow"/>
                <w:spacing w:val="-4"/>
                <w:w w:val="105"/>
                <w:sz w:val="16"/>
                <w:szCs w:val="16"/>
                <w:lang w:val="fr-ML"/>
              </w:rPr>
            </w:pPr>
          </w:p>
          <w:p w14:paraId="58900D1D" w14:textId="77777777" w:rsidR="00210111" w:rsidRDefault="00210111" w:rsidP="00210111">
            <w:pPr>
              <w:pStyle w:val="TableParagraph"/>
              <w:spacing w:before="107" w:line="276" w:lineRule="auto"/>
              <w:ind w:right="169"/>
              <w:jc w:val="center"/>
              <w:rPr>
                <w:rFonts w:ascii="Arial Narrow" w:hAnsi="Arial Narrow"/>
                <w:spacing w:val="-4"/>
                <w:w w:val="105"/>
                <w:sz w:val="16"/>
                <w:szCs w:val="16"/>
                <w:lang w:val="fr-ML"/>
              </w:rPr>
            </w:pPr>
          </w:p>
          <w:p w14:paraId="0F54A8FB" w14:textId="2953EB3A" w:rsidR="00210111" w:rsidRDefault="00210111" w:rsidP="00210111">
            <w:pPr>
              <w:pStyle w:val="TableParagraph"/>
              <w:spacing w:before="107" w:line="276" w:lineRule="auto"/>
              <w:ind w:right="169"/>
              <w:jc w:val="center"/>
              <w:rPr>
                <w:rFonts w:ascii="Arial Narrow" w:hAnsi="Arial Narrow"/>
                <w:sz w:val="16"/>
                <w:szCs w:val="16"/>
              </w:rPr>
            </w:pPr>
            <w:r>
              <w:rPr>
                <w:rFonts w:ascii="Arial Narrow" w:hAnsi="Arial Narrow"/>
                <w:spacing w:val="-4"/>
                <w:w w:val="105"/>
                <w:sz w:val="16"/>
                <w:szCs w:val="16"/>
                <w:lang w:val="fr-ML"/>
              </w:rPr>
              <w:t>Une bonne occupation de l’espace médiatique pour donner voix à la Justice</w:t>
            </w:r>
          </w:p>
        </w:tc>
        <w:tc>
          <w:tcPr>
            <w:tcW w:w="992" w:type="dxa"/>
            <w:tcBorders>
              <w:left w:val="single" w:sz="4" w:space="0" w:color="auto"/>
            </w:tcBorders>
            <w:shd w:val="clear" w:color="auto" w:fill="auto"/>
          </w:tcPr>
          <w:p w14:paraId="3DE355BD" w14:textId="6913A275" w:rsidR="00210111" w:rsidRDefault="00210111" w:rsidP="00210111">
            <w:pPr>
              <w:widowControl w:val="0"/>
              <w:autoSpaceDE w:val="0"/>
              <w:autoSpaceDN w:val="0"/>
              <w:rPr>
                <w:rFonts w:ascii="Arial Narrow" w:hAnsi="Arial Narrow"/>
                <w:sz w:val="16"/>
                <w:szCs w:val="16"/>
              </w:rPr>
            </w:pPr>
            <w:r>
              <w:rPr>
                <w:rFonts w:ascii="Arial Narrow" w:eastAsia="Times New Roman" w:hAnsi="Arial Narrow" w:cs="Times New Roman"/>
                <w:w w:val="105"/>
                <w:sz w:val="16"/>
                <w:szCs w:val="16"/>
                <w:lang w:eastAsia="en-US"/>
              </w:rPr>
              <w:lastRenderedPageBreak/>
              <w:t xml:space="preserve">Cellule de Communication et </w:t>
            </w:r>
            <w:r w:rsidR="00293E60">
              <w:rPr>
                <w:rFonts w:ascii="Arial Narrow" w:eastAsia="Times New Roman" w:hAnsi="Arial Narrow" w:cs="Times New Roman"/>
                <w:w w:val="105"/>
                <w:sz w:val="16"/>
                <w:szCs w:val="16"/>
                <w:lang w:eastAsia="en-US"/>
              </w:rPr>
              <w:t>Porte-Parole</w:t>
            </w:r>
          </w:p>
        </w:tc>
        <w:tc>
          <w:tcPr>
            <w:tcW w:w="268" w:type="dxa"/>
            <w:shd w:val="clear" w:color="auto" w:fill="auto"/>
            <w:vAlign w:val="center"/>
          </w:tcPr>
          <w:p w14:paraId="555D021C" w14:textId="77777777" w:rsidR="00210111" w:rsidRPr="00565AAE" w:rsidRDefault="00210111" w:rsidP="00210111">
            <w:pPr>
              <w:pStyle w:val="TableParagraph"/>
              <w:spacing w:before="3" w:line="276" w:lineRule="auto"/>
              <w:jc w:val="center"/>
              <w:rPr>
                <w:rFonts w:ascii="Arial Narrow" w:hAnsi="Arial Narrow"/>
                <w:sz w:val="16"/>
                <w:szCs w:val="16"/>
              </w:rPr>
            </w:pPr>
          </w:p>
        </w:tc>
        <w:tc>
          <w:tcPr>
            <w:tcW w:w="303" w:type="dxa"/>
          </w:tcPr>
          <w:p w14:paraId="6C26CCD4"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4" w:type="dxa"/>
          </w:tcPr>
          <w:p w14:paraId="278CC6FF"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4" w:type="dxa"/>
          </w:tcPr>
          <w:p w14:paraId="5EBAE05A"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509DF1EA" w14:textId="77777777" w:rsidR="00210111" w:rsidRDefault="00210111" w:rsidP="00210111">
            <w:pPr>
              <w:pStyle w:val="TableParagraph"/>
              <w:spacing w:line="276" w:lineRule="auto"/>
              <w:jc w:val="right"/>
              <w:rPr>
                <w:rFonts w:ascii="Arial Narrow" w:hAnsi="Arial Narrow"/>
                <w:w w:val="105"/>
                <w:sz w:val="16"/>
                <w:szCs w:val="16"/>
              </w:rPr>
            </w:pPr>
          </w:p>
          <w:p w14:paraId="56567DFD" w14:textId="77777777" w:rsidR="00210111" w:rsidRPr="00210111" w:rsidRDefault="00210111" w:rsidP="00210111">
            <w:pPr>
              <w:rPr>
                <w:lang w:eastAsia="en-US"/>
              </w:rPr>
            </w:pPr>
          </w:p>
          <w:p w14:paraId="4F2C46E6" w14:textId="77777777" w:rsidR="00210111" w:rsidRPr="00210111" w:rsidRDefault="00210111" w:rsidP="00210111">
            <w:pPr>
              <w:rPr>
                <w:lang w:eastAsia="en-US"/>
              </w:rPr>
            </w:pPr>
          </w:p>
          <w:p w14:paraId="70A8C649" w14:textId="77777777" w:rsidR="00210111" w:rsidRDefault="00210111" w:rsidP="00210111">
            <w:pPr>
              <w:rPr>
                <w:rFonts w:ascii="Arial Narrow" w:eastAsia="Times New Roman" w:hAnsi="Arial Narrow" w:cs="Times New Roman"/>
                <w:w w:val="105"/>
                <w:sz w:val="16"/>
                <w:szCs w:val="16"/>
                <w:lang w:eastAsia="en-US"/>
              </w:rPr>
            </w:pPr>
          </w:p>
          <w:p w14:paraId="423DD3FB" w14:textId="15CBCB78"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46497244" w14:textId="77777777" w:rsidR="00210111" w:rsidRDefault="00210111" w:rsidP="00210111">
            <w:pPr>
              <w:pStyle w:val="TableParagraph"/>
              <w:spacing w:line="276" w:lineRule="auto"/>
              <w:jc w:val="right"/>
              <w:rPr>
                <w:rFonts w:ascii="Arial Narrow" w:hAnsi="Arial Narrow"/>
                <w:w w:val="105"/>
                <w:sz w:val="16"/>
                <w:szCs w:val="16"/>
              </w:rPr>
            </w:pPr>
          </w:p>
          <w:p w14:paraId="0AB172F9" w14:textId="77777777" w:rsidR="00210111" w:rsidRPr="00210111" w:rsidRDefault="00210111" w:rsidP="00210111">
            <w:pPr>
              <w:rPr>
                <w:lang w:eastAsia="en-US"/>
              </w:rPr>
            </w:pPr>
          </w:p>
          <w:p w14:paraId="54946CE2" w14:textId="77777777" w:rsidR="00210111" w:rsidRPr="00210111" w:rsidRDefault="00210111" w:rsidP="00210111">
            <w:pPr>
              <w:rPr>
                <w:lang w:eastAsia="en-US"/>
              </w:rPr>
            </w:pPr>
          </w:p>
          <w:p w14:paraId="5D21FD4E" w14:textId="77777777" w:rsidR="00210111" w:rsidRDefault="00210111" w:rsidP="00210111">
            <w:pPr>
              <w:rPr>
                <w:rFonts w:ascii="Arial Narrow" w:eastAsia="Times New Roman" w:hAnsi="Arial Narrow" w:cs="Times New Roman"/>
                <w:w w:val="105"/>
                <w:sz w:val="16"/>
                <w:szCs w:val="16"/>
                <w:lang w:eastAsia="en-US"/>
              </w:rPr>
            </w:pPr>
          </w:p>
          <w:p w14:paraId="58FA249D" w14:textId="7BFF860E"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14C6B66F" w14:textId="77777777" w:rsidR="00210111" w:rsidRDefault="00210111" w:rsidP="00210111">
            <w:pPr>
              <w:pStyle w:val="TableParagraph"/>
              <w:spacing w:line="276" w:lineRule="auto"/>
              <w:jc w:val="right"/>
              <w:rPr>
                <w:rFonts w:ascii="Arial Narrow" w:hAnsi="Arial Narrow"/>
                <w:w w:val="105"/>
                <w:sz w:val="16"/>
                <w:szCs w:val="16"/>
              </w:rPr>
            </w:pPr>
          </w:p>
          <w:p w14:paraId="265170CE" w14:textId="77777777" w:rsidR="00210111" w:rsidRPr="00210111" w:rsidRDefault="00210111" w:rsidP="00210111">
            <w:pPr>
              <w:rPr>
                <w:lang w:eastAsia="en-US"/>
              </w:rPr>
            </w:pPr>
          </w:p>
          <w:p w14:paraId="1D615652" w14:textId="77777777" w:rsidR="00210111" w:rsidRPr="00210111" w:rsidRDefault="00210111" w:rsidP="00210111">
            <w:pPr>
              <w:rPr>
                <w:lang w:eastAsia="en-US"/>
              </w:rPr>
            </w:pPr>
          </w:p>
          <w:p w14:paraId="3A394634" w14:textId="77777777" w:rsidR="00210111" w:rsidRDefault="00210111" w:rsidP="00210111">
            <w:pPr>
              <w:rPr>
                <w:rFonts w:ascii="Arial Narrow" w:eastAsia="Times New Roman" w:hAnsi="Arial Narrow" w:cs="Times New Roman"/>
                <w:w w:val="105"/>
                <w:sz w:val="16"/>
                <w:szCs w:val="16"/>
                <w:lang w:eastAsia="en-US"/>
              </w:rPr>
            </w:pPr>
          </w:p>
          <w:p w14:paraId="0F5B9279" w14:textId="42471E7E"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3D69AD4D" w14:textId="77777777" w:rsidR="00210111" w:rsidRDefault="00210111" w:rsidP="00210111">
            <w:pPr>
              <w:pStyle w:val="TableParagraph"/>
              <w:spacing w:line="276" w:lineRule="auto"/>
              <w:jc w:val="right"/>
              <w:rPr>
                <w:rFonts w:ascii="Arial Narrow" w:hAnsi="Arial Narrow"/>
                <w:w w:val="105"/>
                <w:sz w:val="16"/>
                <w:szCs w:val="16"/>
              </w:rPr>
            </w:pPr>
          </w:p>
          <w:p w14:paraId="1A2A4189" w14:textId="77777777" w:rsidR="00210111" w:rsidRPr="00210111" w:rsidRDefault="00210111" w:rsidP="00210111">
            <w:pPr>
              <w:rPr>
                <w:lang w:eastAsia="en-US"/>
              </w:rPr>
            </w:pPr>
          </w:p>
          <w:p w14:paraId="6220E116" w14:textId="77777777" w:rsidR="00210111" w:rsidRPr="00210111" w:rsidRDefault="00210111" w:rsidP="00210111">
            <w:pPr>
              <w:rPr>
                <w:lang w:eastAsia="en-US"/>
              </w:rPr>
            </w:pPr>
          </w:p>
          <w:p w14:paraId="2267EB4D" w14:textId="77777777" w:rsidR="00210111" w:rsidRDefault="00210111" w:rsidP="00210111">
            <w:pPr>
              <w:rPr>
                <w:rFonts w:ascii="Arial Narrow" w:eastAsia="Times New Roman" w:hAnsi="Arial Narrow" w:cs="Times New Roman"/>
                <w:w w:val="105"/>
                <w:sz w:val="16"/>
                <w:szCs w:val="16"/>
                <w:lang w:eastAsia="en-US"/>
              </w:rPr>
            </w:pPr>
          </w:p>
          <w:p w14:paraId="470EF3F7" w14:textId="07BAA871"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1EDCA4C2" w14:textId="77777777" w:rsidR="00210111" w:rsidRDefault="00210111" w:rsidP="00210111">
            <w:pPr>
              <w:pStyle w:val="TableParagraph"/>
              <w:spacing w:line="276" w:lineRule="auto"/>
              <w:jc w:val="right"/>
              <w:rPr>
                <w:rFonts w:ascii="Arial Narrow" w:hAnsi="Arial Narrow"/>
                <w:w w:val="105"/>
                <w:sz w:val="16"/>
                <w:szCs w:val="16"/>
              </w:rPr>
            </w:pPr>
          </w:p>
          <w:p w14:paraId="11A978AD" w14:textId="77777777" w:rsidR="00210111" w:rsidRPr="00210111" w:rsidRDefault="00210111" w:rsidP="00210111">
            <w:pPr>
              <w:rPr>
                <w:lang w:eastAsia="en-US"/>
              </w:rPr>
            </w:pPr>
          </w:p>
          <w:p w14:paraId="2D87424A" w14:textId="77777777" w:rsidR="00210111" w:rsidRPr="00210111" w:rsidRDefault="00210111" w:rsidP="00210111">
            <w:pPr>
              <w:rPr>
                <w:lang w:eastAsia="en-US"/>
              </w:rPr>
            </w:pPr>
          </w:p>
          <w:p w14:paraId="3906E8A0" w14:textId="77777777" w:rsidR="00210111" w:rsidRDefault="00210111" w:rsidP="00210111">
            <w:pPr>
              <w:rPr>
                <w:rFonts w:ascii="Arial Narrow" w:eastAsia="Times New Roman" w:hAnsi="Arial Narrow" w:cs="Times New Roman"/>
                <w:w w:val="105"/>
                <w:sz w:val="16"/>
                <w:szCs w:val="16"/>
                <w:lang w:eastAsia="en-US"/>
              </w:rPr>
            </w:pPr>
          </w:p>
          <w:p w14:paraId="23B21390" w14:textId="59171080"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64E0D830" w14:textId="77777777" w:rsidR="00210111" w:rsidRDefault="00210111" w:rsidP="00210111">
            <w:pPr>
              <w:pStyle w:val="TableParagraph"/>
              <w:spacing w:line="276" w:lineRule="auto"/>
              <w:jc w:val="right"/>
              <w:rPr>
                <w:rFonts w:ascii="Arial Narrow" w:hAnsi="Arial Narrow"/>
                <w:w w:val="105"/>
                <w:sz w:val="16"/>
                <w:szCs w:val="16"/>
              </w:rPr>
            </w:pPr>
          </w:p>
          <w:p w14:paraId="20D2938A" w14:textId="77777777" w:rsidR="00210111" w:rsidRPr="00210111" w:rsidRDefault="00210111" w:rsidP="00210111">
            <w:pPr>
              <w:rPr>
                <w:lang w:eastAsia="en-US"/>
              </w:rPr>
            </w:pPr>
          </w:p>
          <w:p w14:paraId="4972D067" w14:textId="77777777" w:rsidR="00210111" w:rsidRPr="00210111" w:rsidRDefault="00210111" w:rsidP="00210111">
            <w:pPr>
              <w:rPr>
                <w:lang w:eastAsia="en-US"/>
              </w:rPr>
            </w:pPr>
          </w:p>
          <w:p w14:paraId="54B1CCE5" w14:textId="77777777" w:rsidR="00210111" w:rsidRDefault="00210111" w:rsidP="00210111">
            <w:pPr>
              <w:rPr>
                <w:rFonts w:ascii="Arial Narrow" w:eastAsia="Times New Roman" w:hAnsi="Arial Narrow" w:cs="Times New Roman"/>
                <w:w w:val="105"/>
                <w:sz w:val="16"/>
                <w:szCs w:val="16"/>
                <w:lang w:eastAsia="en-US"/>
              </w:rPr>
            </w:pPr>
          </w:p>
          <w:p w14:paraId="01A54412" w14:textId="440E3FFD"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71B99BBB" w14:textId="77777777" w:rsidR="00210111" w:rsidRDefault="00210111" w:rsidP="00210111">
            <w:pPr>
              <w:pStyle w:val="TableParagraph"/>
              <w:spacing w:line="276" w:lineRule="auto"/>
              <w:jc w:val="right"/>
              <w:rPr>
                <w:rFonts w:ascii="Arial Narrow" w:hAnsi="Arial Narrow"/>
                <w:w w:val="105"/>
                <w:sz w:val="16"/>
                <w:szCs w:val="16"/>
              </w:rPr>
            </w:pPr>
          </w:p>
          <w:p w14:paraId="7898586E" w14:textId="77777777" w:rsidR="00210111" w:rsidRPr="00210111" w:rsidRDefault="00210111" w:rsidP="00210111">
            <w:pPr>
              <w:rPr>
                <w:lang w:eastAsia="en-US"/>
              </w:rPr>
            </w:pPr>
          </w:p>
          <w:p w14:paraId="07856BC6" w14:textId="77777777" w:rsidR="00210111" w:rsidRPr="00210111" w:rsidRDefault="00210111" w:rsidP="00210111">
            <w:pPr>
              <w:rPr>
                <w:lang w:eastAsia="en-US"/>
              </w:rPr>
            </w:pPr>
          </w:p>
          <w:p w14:paraId="24844F7E" w14:textId="77777777" w:rsidR="00210111" w:rsidRDefault="00210111" w:rsidP="00210111">
            <w:pPr>
              <w:rPr>
                <w:rFonts w:ascii="Arial Narrow" w:eastAsia="Times New Roman" w:hAnsi="Arial Narrow" w:cs="Times New Roman"/>
                <w:w w:val="105"/>
                <w:sz w:val="16"/>
                <w:szCs w:val="16"/>
                <w:lang w:eastAsia="en-US"/>
              </w:rPr>
            </w:pPr>
          </w:p>
          <w:p w14:paraId="3C312854" w14:textId="02EA4FF9"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720AA399" w14:textId="77777777" w:rsidR="00210111" w:rsidRDefault="00210111" w:rsidP="00210111">
            <w:pPr>
              <w:pStyle w:val="TableParagraph"/>
              <w:spacing w:line="276" w:lineRule="auto"/>
              <w:jc w:val="right"/>
              <w:rPr>
                <w:rFonts w:ascii="Arial Narrow" w:hAnsi="Arial Narrow"/>
                <w:w w:val="105"/>
                <w:sz w:val="16"/>
                <w:szCs w:val="16"/>
              </w:rPr>
            </w:pPr>
          </w:p>
          <w:p w14:paraId="1D3321DE" w14:textId="77777777" w:rsidR="00210111" w:rsidRPr="00210111" w:rsidRDefault="00210111" w:rsidP="00210111">
            <w:pPr>
              <w:rPr>
                <w:lang w:eastAsia="en-US"/>
              </w:rPr>
            </w:pPr>
          </w:p>
          <w:p w14:paraId="4DA700D0" w14:textId="77777777" w:rsidR="00210111" w:rsidRPr="00210111" w:rsidRDefault="00210111" w:rsidP="00210111">
            <w:pPr>
              <w:rPr>
                <w:lang w:eastAsia="en-US"/>
              </w:rPr>
            </w:pPr>
          </w:p>
          <w:p w14:paraId="1AD70A20" w14:textId="77777777" w:rsidR="00210111" w:rsidRDefault="00210111" w:rsidP="00210111">
            <w:pPr>
              <w:rPr>
                <w:rFonts w:ascii="Arial Narrow" w:eastAsia="Times New Roman" w:hAnsi="Arial Narrow" w:cs="Times New Roman"/>
                <w:w w:val="105"/>
                <w:sz w:val="16"/>
                <w:szCs w:val="16"/>
                <w:lang w:eastAsia="en-US"/>
              </w:rPr>
            </w:pPr>
          </w:p>
          <w:p w14:paraId="44E4E46D" w14:textId="46AC29F1"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55D1E4DB" w14:textId="77777777" w:rsidR="00210111" w:rsidRDefault="00210111" w:rsidP="00210111">
            <w:pPr>
              <w:pStyle w:val="TableParagraph"/>
              <w:spacing w:line="276" w:lineRule="auto"/>
              <w:jc w:val="right"/>
              <w:rPr>
                <w:rFonts w:ascii="Arial Narrow" w:hAnsi="Arial Narrow"/>
                <w:w w:val="105"/>
                <w:sz w:val="16"/>
                <w:szCs w:val="16"/>
              </w:rPr>
            </w:pPr>
          </w:p>
          <w:p w14:paraId="70458B62" w14:textId="77777777" w:rsidR="00210111" w:rsidRPr="00210111" w:rsidRDefault="00210111" w:rsidP="00210111">
            <w:pPr>
              <w:rPr>
                <w:lang w:eastAsia="en-US"/>
              </w:rPr>
            </w:pPr>
          </w:p>
          <w:p w14:paraId="37012909" w14:textId="77777777" w:rsidR="00210111" w:rsidRPr="00210111" w:rsidRDefault="00210111" w:rsidP="00210111">
            <w:pPr>
              <w:rPr>
                <w:lang w:eastAsia="en-US"/>
              </w:rPr>
            </w:pPr>
          </w:p>
          <w:p w14:paraId="4290109E" w14:textId="77777777" w:rsidR="00210111" w:rsidRDefault="00210111" w:rsidP="00210111">
            <w:pPr>
              <w:rPr>
                <w:rFonts w:ascii="Arial Narrow" w:eastAsia="Times New Roman" w:hAnsi="Arial Narrow" w:cs="Times New Roman"/>
                <w:w w:val="105"/>
                <w:sz w:val="16"/>
                <w:szCs w:val="16"/>
                <w:lang w:eastAsia="en-US"/>
              </w:rPr>
            </w:pPr>
          </w:p>
          <w:p w14:paraId="1C1BFA99" w14:textId="2BDA48C7"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7026C9CA" w14:textId="77777777" w:rsidR="00210111" w:rsidRDefault="00210111" w:rsidP="00210111">
            <w:pPr>
              <w:pStyle w:val="TableParagraph"/>
              <w:spacing w:line="276" w:lineRule="auto"/>
              <w:jc w:val="right"/>
              <w:rPr>
                <w:rFonts w:ascii="Arial Narrow" w:hAnsi="Arial Narrow"/>
                <w:w w:val="105"/>
                <w:sz w:val="16"/>
                <w:szCs w:val="16"/>
              </w:rPr>
            </w:pPr>
          </w:p>
          <w:p w14:paraId="1B183FDF" w14:textId="77777777" w:rsidR="00210111" w:rsidRPr="00210111" w:rsidRDefault="00210111" w:rsidP="00210111">
            <w:pPr>
              <w:rPr>
                <w:lang w:eastAsia="en-US"/>
              </w:rPr>
            </w:pPr>
          </w:p>
          <w:p w14:paraId="0C5720A9" w14:textId="77777777" w:rsidR="00210111" w:rsidRPr="00210111" w:rsidRDefault="00210111" w:rsidP="00210111">
            <w:pPr>
              <w:rPr>
                <w:lang w:eastAsia="en-US"/>
              </w:rPr>
            </w:pPr>
          </w:p>
          <w:p w14:paraId="058CB449" w14:textId="77777777" w:rsidR="00210111" w:rsidRDefault="00210111" w:rsidP="00210111">
            <w:pPr>
              <w:rPr>
                <w:rFonts w:ascii="Arial Narrow" w:eastAsia="Times New Roman" w:hAnsi="Arial Narrow" w:cs="Times New Roman"/>
                <w:w w:val="105"/>
                <w:sz w:val="16"/>
                <w:szCs w:val="16"/>
                <w:lang w:eastAsia="en-US"/>
              </w:rPr>
            </w:pPr>
          </w:p>
          <w:p w14:paraId="7869809E" w14:textId="01ED138A"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7F133F64" w14:textId="77777777" w:rsidR="00210111" w:rsidRDefault="00210111" w:rsidP="00210111">
            <w:pPr>
              <w:pStyle w:val="TableParagraph"/>
              <w:spacing w:line="276" w:lineRule="auto"/>
              <w:jc w:val="right"/>
              <w:rPr>
                <w:rFonts w:ascii="Arial Narrow" w:hAnsi="Arial Narrow"/>
                <w:w w:val="105"/>
                <w:sz w:val="16"/>
                <w:szCs w:val="16"/>
              </w:rPr>
            </w:pPr>
          </w:p>
          <w:p w14:paraId="2073CA41" w14:textId="77777777" w:rsidR="00210111" w:rsidRPr="00210111" w:rsidRDefault="00210111" w:rsidP="00210111">
            <w:pPr>
              <w:rPr>
                <w:lang w:eastAsia="en-US"/>
              </w:rPr>
            </w:pPr>
          </w:p>
          <w:p w14:paraId="1522F1D0" w14:textId="77777777" w:rsidR="00210111" w:rsidRPr="00210111" w:rsidRDefault="00210111" w:rsidP="00210111">
            <w:pPr>
              <w:rPr>
                <w:lang w:eastAsia="en-US"/>
              </w:rPr>
            </w:pPr>
          </w:p>
          <w:p w14:paraId="78A37600" w14:textId="77777777" w:rsidR="00210111" w:rsidRDefault="00210111" w:rsidP="00210111">
            <w:pPr>
              <w:rPr>
                <w:rFonts w:ascii="Arial Narrow" w:eastAsia="Times New Roman" w:hAnsi="Arial Narrow" w:cs="Times New Roman"/>
                <w:w w:val="105"/>
                <w:sz w:val="16"/>
                <w:szCs w:val="16"/>
                <w:lang w:eastAsia="en-US"/>
              </w:rPr>
            </w:pPr>
          </w:p>
          <w:p w14:paraId="027820B8" w14:textId="31F2DC1B"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4" w:type="dxa"/>
          </w:tcPr>
          <w:p w14:paraId="4CF2C642" w14:textId="77777777" w:rsidR="00210111" w:rsidRDefault="00210111" w:rsidP="00210111">
            <w:pPr>
              <w:pStyle w:val="TableParagraph"/>
              <w:spacing w:line="276" w:lineRule="auto"/>
              <w:jc w:val="right"/>
              <w:rPr>
                <w:rFonts w:ascii="Arial Narrow" w:hAnsi="Arial Narrow"/>
                <w:w w:val="105"/>
                <w:sz w:val="16"/>
                <w:szCs w:val="16"/>
              </w:rPr>
            </w:pPr>
          </w:p>
          <w:p w14:paraId="18ACB2A3" w14:textId="77777777" w:rsidR="00210111" w:rsidRPr="00210111" w:rsidRDefault="00210111" w:rsidP="00210111">
            <w:pPr>
              <w:rPr>
                <w:lang w:eastAsia="en-US"/>
              </w:rPr>
            </w:pPr>
          </w:p>
          <w:p w14:paraId="344DD6D4" w14:textId="77777777" w:rsidR="00210111" w:rsidRPr="00210111" w:rsidRDefault="00210111" w:rsidP="00210111">
            <w:pPr>
              <w:rPr>
                <w:lang w:eastAsia="en-US"/>
              </w:rPr>
            </w:pPr>
          </w:p>
          <w:p w14:paraId="29376506" w14:textId="77777777" w:rsidR="00210111" w:rsidRDefault="00210111" w:rsidP="00210111">
            <w:pPr>
              <w:rPr>
                <w:rFonts w:ascii="Arial Narrow" w:eastAsia="Times New Roman" w:hAnsi="Arial Narrow" w:cs="Times New Roman"/>
                <w:w w:val="105"/>
                <w:sz w:val="16"/>
                <w:szCs w:val="16"/>
                <w:lang w:eastAsia="en-US"/>
              </w:rPr>
            </w:pPr>
          </w:p>
          <w:p w14:paraId="558BD4EF" w14:textId="4D2B6122"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268" w:type="dxa"/>
            <w:shd w:val="clear" w:color="auto" w:fill="auto"/>
            <w:vAlign w:val="center"/>
          </w:tcPr>
          <w:p w14:paraId="7074C777" w14:textId="23808626" w:rsidR="00210111" w:rsidRPr="00565AAE" w:rsidRDefault="00210111" w:rsidP="00210111">
            <w:pPr>
              <w:pStyle w:val="TableParagraph"/>
              <w:spacing w:line="276" w:lineRule="auto"/>
              <w:jc w:val="right"/>
              <w:rPr>
                <w:rFonts w:ascii="Arial Narrow" w:hAnsi="Arial Narrow"/>
                <w:w w:val="105"/>
                <w:sz w:val="16"/>
                <w:szCs w:val="16"/>
              </w:rPr>
            </w:pPr>
            <w:r>
              <w:rPr>
                <w:rFonts w:ascii="Arial Narrow" w:hAnsi="Arial Narrow"/>
                <w:w w:val="105"/>
                <w:sz w:val="16"/>
                <w:szCs w:val="16"/>
              </w:rPr>
              <w:t>30 000 000 FCFA</w:t>
            </w:r>
          </w:p>
        </w:tc>
      </w:tr>
      <w:tr w:rsidR="00210111" w:rsidRPr="00565AAE" w14:paraId="60911ECB" w14:textId="77777777" w:rsidTr="009C03B7">
        <w:trPr>
          <w:trHeight w:val="1113"/>
        </w:trPr>
        <w:tc>
          <w:tcPr>
            <w:tcW w:w="1276" w:type="dxa"/>
            <w:vMerge/>
            <w:shd w:val="clear" w:color="auto" w:fill="auto"/>
            <w:vAlign w:val="center"/>
          </w:tcPr>
          <w:p w14:paraId="6AEA3FFD" w14:textId="77777777" w:rsidR="00210111" w:rsidRPr="00565AAE" w:rsidRDefault="00210111" w:rsidP="00210111">
            <w:pPr>
              <w:pStyle w:val="TableParagraph"/>
              <w:spacing w:line="276" w:lineRule="auto"/>
              <w:rPr>
                <w:rFonts w:ascii="Arial Narrow" w:hAnsi="Arial Narrow"/>
                <w:w w:val="105"/>
                <w:sz w:val="16"/>
                <w:szCs w:val="16"/>
              </w:rPr>
            </w:pPr>
          </w:p>
        </w:tc>
        <w:tc>
          <w:tcPr>
            <w:tcW w:w="992" w:type="dxa"/>
            <w:vMerge w:val="restart"/>
            <w:shd w:val="clear" w:color="auto" w:fill="auto"/>
            <w:vAlign w:val="center"/>
          </w:tcPr>
          <w:p w14:paraId="37A5B210" w14:textId="2A077593" w:rsidR="00210111" w:rsidRPr="00360A55" w:rsidRDefault="00210111" w:rsidP="00210111">
            <w:pPr>
              <w:pStyle w:val="TableParagraph"/>
              <w:spacing w:line="276" w:lineRule="auto"/>
              <w:rPr>
                <w:rFonts w:ascii="Arial Narrow" w:hAnsi="Arial Narrow"/>
                <w:w w:val="105"/>
                <w:sz w:val="16"/>
                <w:szCs w:val="16"/>
                <w:lang w:val="fr-ML"/>
              </w:rPr>
            </w:pPr>
          </w:p>
        </w:tc>
        <w:tc>
          <w:tcPr>
            <w:tcW w:w="1276" w:type="dxa"/>
            <w:shd w:val="clear" w:color="auto" w:fill="auto"/>
            <w:vAlign w:val="center"/>
          </w:tcPr>
          <w:p w14:paraId="5D916777" w14:textId="77777777" w:rsidR="00210111" w:rsidRDefault="00210111" w:rsidP="00210111">
            <w:pPr>
              <w:pStyle w:val="TableParagraph"/>
              <w:spacing w:before="36" w:line="276" w:lineRule="auto"/>
              <w:rPr>
                <w:rFonts w:ascii="Arial Narrow" w:hAnsi="Arial Narrow"/>
                <w:w w:val="105"/>
                <w:sz w:val="16"/>
                <w:szCs w:val="16"/>
                <w:lang w:val="fr-ML"/>
              </w:rPr>
            </w:pPr>
            <w:r>
              <w:rPr>
                <w:rFonts w:ascii="Arial Narrow" w:hAnsi="Arial Narrow"/>
                <w:w w:val="105"/>
                <w:sz w:val="16"/>
                <w:szCs w:val="16"/>
                <w:lang w:val="fr-ML"/>
              </w:rPr>
              <w:t>Développer une application gratuite d’information sur les procédures judiciaires, avec un carte interactive de localisation des points judiciaires ainsi que les numéros d’urgence et utile</w:t>
            </w:r>
          </w:p>
          <w:p w14:paraId="2E3B3412" w14:textId="77777777" w:rsidR="00210111" w:rsidRDefault="00210111" w:rsidP="00210111">
            <w:pPr>
              <w:pStyle w:val="TableParagraph"/>
              <w:spacing w:before="36" w:line="276" w:lineRule="auto"/>
              <w:rPr>
                <w:rFonts w:ascii="Arial Narrow" w:hAnsi="Arial Narrow"/>
                <w:w w:val="105"/>
                <w:sz w:val="16"/>
                <w:szCs w:val="16"/>
                <w:lang w:val="fr-ML"/>
              </w:rPr>
            </w:pPr>
          </w:p>
          <w:p w14:paraId="6AACF20B" w14:textId="1373D3CF" w:rsidR="00210111" w:rsidRDefault="00210111" w:rsidP="00210111">
            <w:pPr>
              <w:pStyle w:val="TableParagraph"/>
              <w:spacing w:before="36" w:line="276" w:lineRule="auto"/>
              <w:rPr>
                <w:rFonts w:ascii="Arial Narrow" w:hAnsi="Arial Narrow"/>
                <w:w w:val="105"/>
                <w:sz w:val="16"/>
                <w:szCs w:val="16"/>
                <w:lang w:val="fr-ML"/>
              </w:rPr>
            </w:pPr>
          </w:p>
        </w:tc>
        <w:tc>
          <w:tcPr>
            <w:tcW w:w="1667" w:type="dxa"/>
            <w:shd w:val="clear" w:color="auto" w:fill="auto"/>
            <w:vAlign w:val="center"/>
          </w:tcPr>
          <w:p w14:paraId="36F98450" w14:textId="77777777" w:rsidR="00210111" w:rsidRDefault="00210111" w:rsidP="00210111">
            <w:pPr>
              <w:pStyle w:val="TableParagraph"/>
              <w:spacing w:before="92" w:line="276" w:lineRule="auto"/>
              <w:ind w:right="13"/>
              <w:rPr>
                <w:rFonts w:ascii="Arial Narrow" w:hAnsi="Arial Narrow"/>
                <w:w w:val="105"/>
                <w:sz w:val="16"/>
                <w:szCs w:val="16"/>
              </w:rPr>
            </w:pPr>
          </w:p>
          <w:p w14:paraId="1D55C270" w14:textId="77777777" w:rsidR="00210111" w:rsidDel="009C03B7" w:rsidRDefault="00210111" w:rsidP="00210111">
            <w:pPr>
              <w:pStyle w:val="TableParagraph"/>
              <w:spacing w:line="276" w:lineRule="auto"/>
              <w:ind w:right="13"/>
              <w:rPr>
                <w:rFonts w:ascii="Arial Narrow" w:hAnsi="Arial Narrow"/>
                <w:w w:val="105"/>
                <w:sz w:val="16"/>
                <w:szCs w:val="16"/>
                <w:lang w:val="fr-ML"/>
              </w:rPr>
            </w:pPr>
          </w:p>
          <w:p w14:paraId="7E110033" w14:textId="77777777" w:rsidR="00210111" w:rsidRDefault="00210111" w:rsidP="00210111">
            <w:pPr>
              <w:pStyle w:val="TableParagraph"/>
              <w:spacing w:before="92" w:line="276" w:lineRule="auto"/>
              <w:ind w:right="13"/>
              <w:rPr>
                <w:rFonts w:ascii="Arial Narrow" w:hAnsi="Arial Narrow"/>
                <w:w w:val="105"/>
                <w:sz w:val="16"/>
                <w:szCs w:val="16"/>
              </w:rPr>
            </w:pPr>
            <w:r>
              <w:rPr>
                <w:rFonts w:ascii="Arial Narrow" w:hAnsi="Arial Narrow"/>
                <w:w w:val="105"/>
                <w:sz w:val="16"/>
                <w:szCs w:val="16"/>
              </w:rPr>
              <w:t>Application mobile (Android et IOS)</w:t>
            </w:r>
          </w:p>
          <w:p w14:paraId="6D41A999" w14:textId="77777777" w:rsidR="00210111" w:rsidRPr="009361B2" w:rsidDel="009C03B7" w:rsidRDefault="00210111" w:rsidP="00210111">
            <w:pPr>
              <w:pStyle w:val="TableParagraph"/>
              <w:spacing w:line="276" w:lineRule="auto"/>
              <w:ind w:right="13"/>
              <w:rPr>
                <w:rFonts w:ascii="Arial Narrow" w:hAnsi="Arial Narrow"/>
                <w:w w:val="105"/>
                <w:sz w:val="16"/>
                <w:szCs w:val="16"/>
              </w:rPr>
            </w:pPr>
          </w:p>
          <w:p w14:paraId="0B144334" w14:textId="77777777" w:rsidR="00210111" w:rsidDel="009C03B7" w:rsidRDefault="00210111" w:rsidP="00210111">
            <w:pPr>
              <w:pStyle w:val="TableParagraph"/>
              <w:spacing w:line="276" w:lineRule="auto"/>
              <w:ind w:right="13"/>
              <w:rPr>
                <w:rFonts w:ascii="Arial Narrow" w:hAnsi="Arial Narrow"/>
                <w:w w:val="105"/>
                <w:sz w:val="16"/>
                <w:szCs w:val="16"/>
                <w:lang w:val="fr-ML"/>
              </w:rPr>
            </w:pPr>
          </w:p>
          <w:p w14:paraId="2362D5AB" w14:textId="77777777" w:rsidR="00210111" w:rsidDel="009C03B7" w:rsidRDefault="00210111" w:rsidP="00210111">
            <w:pPr>
              <w:pStyle w:val="TableParagraph"/>
              <w:spacing w:line="276" w:lineRule="auto"/>
              <w:ind w:right="13"/>
              <w:rPr>
                <w:rFonts w:ascii="Arial Narrow" w:hAnsi="Arial Narrow"/>
                <w:w w:val="105"/>
                <w:sz w:val="16"/>
                <w:szCs w:val="16"/>
                <w:lang w:val="fr-ML"/>
              </w:rPr>
            </w:pPr>
          </w:p>
          <w:p w14:paraId="21ABC84E" w14:textId="77777777" w:rsidR="00210111" w:rsidDel="009C03B7" w:rsidRDefault="00210111" w:rsidP="00210111">
            <w:pPr>
              <w:pStyle w:val="TableParagraph"/>
              <w:spacing w:line="276" w:lineRule="auto"/>
              <w:ind w:right="13"/>
              <w:rPr>
                <w:rFonts w:ascii="Arial Narrow" w:hAnsi="Arial Narrow"/>
                <w:w w:val="105"/>
                <w:sz w:val="16"/>
                <w:szCs w:val="16"/>
                <w:lang w:val="fr-ML"/>
              </w:rPr>
            </w:pPr>
          </w:p>
          <w:p w14:paraId="5630213D" w14:textId="77777777" w:rsidR="00210111" w:rsidRDefault="00210111" w:rsidP="00210111">
            <w:pPr>
              <w:pStyle w:val="TableParagraph"/>
              <w:spacing w:line="276" w:lineRule="auto"/>
              <w:ind w:right="13"/>
              <w:rPr>
                <w:rFonts w:ascii="Arial Narrow" w:hAnsi="Arial Narrow"/>
                <w:w w:val="105"/>
                <w:sz w:val="16"/>
                <w:szCs w:val="16"/>
                <w:lang w:val="fr-ML"/>
              </w:rPr>
            </w:pPr>
          </w:p>
          <w:p w14:paraId="0D20AFEB" w14:textId="77777777" w:rsidR="00210111" w:rsidRDefault="00210111" w:rsidP="00210111">
            <w:pPr>
              <w:pStyle w:val="TableParagraph"/>
              <w:spacing w:line="276" w:lineRule="auto"/>
              <w:ind w:right="13"/>
              <w:rPr>
                <w:rFonts w:ascii="Arial Narrow" w:hAnsi="Arial Narrow"/>
                <w:w w:val="105"/>
                <w:sz w:val="16"/>
                <w:szCs w:val="16"/>
                <w:lang w:val="fr-ML"/>
              </w:rPr>
            </w:pPr>
          </w:p>
          <w:p w14:paraId="3A0990A8" w14:textId="77777777" w:rsidR="00210111" w:rsidRDefault="00210111" w:rsidP="00210111">
            <w:pPr>
              <w:pStyle w:val="TableParagraph"/>
              <w:spacing w:line="276" w:lineRule="auto"/>
              <w:ind w:right="13"/>
              <w:rPr>
                <w:rFonts w:ascii="Arial Narrow" w:hAnsi="Arial Narrow"/>
                <w:w w:val="105"/>
                <w:sz w:val="16"/>
                <w:szCs w:val="16"/>
                <w:lang w:val="fr-ML"/>
              </w:rPr>
            </w:pPr>
          </w:p>
          <w:p w14:paraId="1BFF3F0C" w14:textId="77777777" w:rsidR="00210111" w:rsidRDefault="00210111" w:rsidP="00210111">
            <w:pPr>
              <w:pStyle w:val="TableParagraph"/>
              <w:spacing w:line="276" w:lineRule="auto"/>
              <w:ind w:right="13"/>
              <w:rPr>
                <w:rFonts w:ascii="Arial Narrow" w:hAnsi="Arial Narrow"/>
                <w:w w:val="105"/>
                <w:sz w:val="16"/>
                <w:szCs w:val="16"/>
                <w:lang w:val="fr-ML"/>
              </w:rPr>
            </w:pPr>
          </w:p>
          <w:p w14:paraId="2A2263D0" w14:textId="77777777" w:rsidR="00210111" w:rsidRDefault="00210111" w:rsidP="00210111">
            <w:pPr>
              <w:pStyle w:val="TableParagraph"/>
              <w:spacing w:line="276" w:lineRule="auto"/>
              <w:ind w:right="13"/>
              <w:rPr>
                <w:rFonts w:ascii="Arial Narrow" w:hAnsi="Arial Narrow"/>
                <w:w w:val="105"/>
                <w:sz w:val="16"/>
                <w:szCs w:val="16"/>
                <w:lang w:val="fr-ML"/>
              </w:rPr>
            </w:pPr>
          </w:p>
          <w:p w14:paraId="045BDBBD" w14:textId="77777777" w:rsidR="00210111" w:rsidRDefault="00210111" w:rsidP="00210111">
            <w:pPr>
              <w:pStyle w:val="TableParagraph"/>
              <w:spacing w:line="276" w:lineRule="auto"/>
              <w:ind w:right="13"/>
              <w:rPr>
                <w:rFonts w:ascii="Arial Narrow" w:hAnsi="Arial Narrow"/>
                <w:w w:val="105"/>
                <w:sz w:val="16"/>
                <w:szCs w:val="16"/>
                <w:lang w:val="fr-ML"/>
              </w:rPr>
            </w:pPr>
          </w:p>
          <w:p w14:paraId="5309857A" w14:textId="77777777" w:rsidR="00210111" w:rsidRDefault="00210111" w:rsidP="00210111">
            <w:pPr>
              <w:pStyle w:val="TableParagraph"/>
              <w:spacing w:line="276" w:lineRule="auto"/>
              <w:ind w:right="13"/>
              <w:rPr>
                <w:rFonts w:ascii="Arial Narrow" w:hAnsi="Arial Narrow"/>
                <w:w w:val="105"/>
                <w:sz w:val="16"/>
                <w:szCs w:val="16"/>
                <w:lang w:val="fr-ML"/>
              </w:rPr>
            </w:pPr>
          </w:p>
          <w:p w14:paraId="2F526C6B" w14:textId="77777777" w:rsidR="00210111" w:rsidRDefault="00210111" w:rsidP="00210111">
            <w:pPr>
              <w:pStyle w:val="TableParagraph"/>
              <w:spacing w:line="276" w:lineRule="auto"/>
              <w:ind w:right="13"/>
              <w:rPr>
                <w:rFonts w:ascii="Arial Narrow" w:hAnsi="Arial Narrow"/>
                <w:w w:val="105"/>
                <w:sz w:val="16"/>
                <w:szCs w:val="16"/>
                <w:lang w:val="fr-ML"/>
              </w:rPr>
            </w:pPr>
          </w:p>
          <w:p w14:paraId="08160936" w14:textId="77777777" w:rsidR="00210111" w:rsidRDefault="00210111" w:rsidP="00210111">
            <w:pPr>
              <w:pStyle w:val="TableParagraph"/>
              <w:spacing w:line="276" w:lineRule="auto"/>
              <w:ind w:right="13"/>
              <w:rPr>
                <w:rFonts w:ascii="Arial Narrow" w:hAnsi="Arial Narrow"/>
                <w:w w:val="105"/>
                <w:sz w:val="16"/>
                <w:szCs w:val="16"/>
                <w:lang w:val="fr-ML"/>
              </w:rPr>
            </w:pPr>
          </w:p>
          <w:p w14:paraId="506C02E8" w14:textId="77777777" w:rsidR="00210111" w:rsidRDefault="00210111" w:rsidP="00210111">
            <w:pPr>
              <w:pStyle w:val="TableParagraph"/>
              <w:spacing w:line="276" w:lineRule="auto"/>
              <w:ind w:right="13"/>
              <w:rPr>
                <w:rFonts w:ascii="Arial Narrow" w:hAnsi="Arial Narrow"/>
                <w:w w:val="105"/>
                <w:sz w:val="16"/>
                <w:szCs w:val="16"/>
                <w:lang w:val="fr-ML"/>
              </w:rPr>
            </w:pPr>
          </w:p>
          <w:p w14:paraId="5AB85127" w14:textId="77777777" w:rsidR="00210111" w:rsidRDefault="00210111" w:rsidP="00210111">
            <w:pPr>
              <w:pStyle w:val="TableParagraph"/>
              <w:spacing w:line="276" w:lineRule="auto"/>
              <w:ind w:right="13"/>
              <w:rPr>
                <w:rFonts w:ascii="Arial Narrow" w:hAnsi="Arial Narrow"/>
                <w:w w:val="105"/>
                <w:sz w:val="16"/>
                <w:szCs w:val="16"/>
                <w:lang w:val="fr-ML"/>
              </w:rPr>
            </w:pPr>
          </w:p>
          <w:p w14:paraId="07CE6EDC" w14:textId="0B5AD712" w:rsidR="00210111" w:rsidRDefault="00210111" w:rsidP="00210111">
            <w:pPr>
              <w:pStyle w:val="TableParagraph"/>
              <w:spacing w:before="92" w:line="276" w:lineRule="auto"/>
              <w:ind w:right="13"/>
              <w:rPr>
                <w:rFonts w:ascii="Arial Narrow" w:hAnsi="Arial Narrow"/>
                <w:w w:val="105"/>
                <w:sz w:val="16"/>
                <w:szCs w:val="16"/>
              </w:rPr>
            </w:pPr>
          </w:p>
        </w:tc>
        <w:tc>
          <w:tcPr>
            <w:tcW w:w="1134" w:type="dxa"/>
            <w:tcBorders>
              <w:right w:val="single" w:sz="4" w:space="0" w:color="auto"/>
            </w:tcBorders>
            <w:shd w:val="clear" w:color="auto" w:fill="auto"/>
            <w:vAlign w:val="center"/>
          </w:tcPr>
          <w:p w14:paraId="157F9FC1" w14:textId="6949B70D" w:rsidR="00210111" w:rsidRDefault="00210111" w:rsidP="00210111">
            <w:pPr>
              <w:pStyle w:val="TableParagraph"/>
              <w:spacing w:before="3" w:line="276" w:lineRule="auto"/>
              <w:rPr>
                <w:rFonts w:ascii="Arial Narrow" w:hAnsi="Arial Narrow"/>
                <w:sz w:val="16"/>
                <w:szCs w:val="16"/>
              </w:rPr>
            </w:pPr>
            <w:r>
              <w:rPr>
                <w:rFonts w:ascii="Arial Narrow" w:hAnsi="Arial Narrow"/>
                <w:sz w:val="16"/>
                <w:szCs w:val="16"/>
              </w:rPr>
              <w:lastRenderedPageBreak/>
              <w:t>Contrainte budgétaires</w:t>
            </w:r>
          </w:p>
        </w:tc>
        <w:tc>
          <w:tcPr>
            <w:tcW w:w="1168" w:type="dxa"/>
            <w:tcBorders>
              <w:left w:val="single" w:sz="4" w:space="0" w:color="auto"/>
              <w:right w:val="single" w:sz="4" w:space="0" w:color="auto"/>
            </w:tcBorders>
            <w:shd w:val="clear" w:color="auto" w:fill="auto"/>
            <w:vAlign w:val="center"/>
          </w:tcPr>
          <w:p w14:paraId="0373095A" w14:textId="77777777" w:rsidR="00210111" w:rsidDel="009C03B7" w:rsidRDefault="00210111" w:rsidP="00210111">
            <w:pPr>
              <w:pStyle w:val="TableParagraph"/>
              <w:spacing w:before="107" w:line="276" w:lineRule="auto"/>
              <w:ind w:right="169"/>
              <w:jc w:val="center"/>
              <w:rPr>
                <w:rFonts w:ascii="Arial Narrow" w:hAnsi="Arial Narrow"/>
                <w:spacing w:val="-4"/>
                <w:w w:val="105"/>
                <w:sz w:val="16"/>
                <w:szCs w:val="16"/>
                <w:lang w:val="fr-ML"/>
              </w:rPr>
            </w:pPr>
            <w:r>
              <w:rPr>
                <w:rFonts w:ascii="Arial Narrow" w:hAnsi="Arial Narrow"/>
                <w:sz w:val="16"/>
                <w:szCs w:val="16"/>
              </w:rPr>
              <w:t>Donnera un point d’information accessible à tous</w:t>
            </w:r>
            <w:r w:rsidDel="009C03B7">
              <w:rPr>
                <w:rFonts w:ascii="Arial Narrow" w:hAnsi="Arial Narrow"/>
                <w:spacing w:val="-4"/>
                <w:w w:val="105"/>
                <w:sz w:val="16"/>
                <w:szCs w:val="16"/>
                <w:lang w:val="fr-ML"/>
              </w:rPr>
              <w:t xml:space="preserve"> </w:t>
            </w:r>
          </w:p>
          <w:p w14:paraId="6F3A7BC3" w14:textId="77777777" w:rsidR="00210111" w:rsidDel="009C03B7" w:rsidRDefault="00210111" w:rsidP="00210111">
            <w:pPr>
              <w:pStyle w:val="TableParagraph"/>
              <w:spacing w:before="107" w:line="276" w:lineRule="auto"/>
              <w:ind w:right="169"/>
              <w:jc w:val="center"/>
              <w:rPr>
                <w:rFonts w:ascii="Arial Narrow" w:hAnsi="Arial Narrow"/>
                <w:spacing w:val="-4"/>
                <w:w w:val="105"/>
                <w:sz w:val="16"/>
                <w:szCs w:val="16"/>
                <w:lang w:val="fr-ML"/>
              </w:rPr>
            </w:pPr>
          </w:p>
          <w:p w14:paraId="31AADF47" w14:textId="77777777" w:rsidR="00210111" w:rsidDel="009C03B7" w:rsidRDefault="00210111" w:rsidP="00210111">
            <w:pPr>
              <w:pStyle w:val="TableParagraph"/>
              <w:spacing w:before="107" w:line="276" w:lineRule="auto"/>
              <w:ind w:right="169"/>
              <w:jc w:val="center"/>
              <w:rPr>
                <w:rFonts w:ascii="Arial Narrow" w:hAnsi="Arial Narrow"/>
                <w:spacing w:val="-4"/>
                <w:w w:val="105"/>
                <w:sz w:val="16"/>
                <w:szCs w:val="16"/>
                <w:lang w:val="fr-ML"/>
              </w:rPr>
            </w:pPr>
          </w:p>
          <w:p w14:paraId="03446EF4" w14:textId="77777777" w:rsidR="00210111" w:rsidDel="009C03B7" w:rsidRDefault="00210111" w:rsidP="00210111">
            <w:pPr>
              <w:pStyle w:val="TableParagraph"/>
              <w:spacing w:before="107" w:line="276" w:lineRule="auto"/>
              <w:ind w:right="169"/>
              <w:jc w:val="center"/>
              <w:rPr>
                <w:rFonts w:ascii="Arial Narrow" w:hAnsi="Arial Narrow"/>
                <w:spacing w:val="-4"/>
                <w:w w:val="105"/>
                <w:sz w:val="16"/>
                <w:szCs w:val="16"/>
                <w:lang w:val="fr-ML"/>
              </w:rPr>
            </w:pPr>
          </w:p>
          <w:p w14:paraId="5C205A92" w14:textId="742D2861" w:rsidR="00210111" w:rsidRDefault="00210111" w:rsidP="00210111">
            <w:pPr>
              <w:pStyle w:val="TableParagraph"/>
              <w:spacing w:before="107" w:line="276" w:lineRule="auto"/>
              <w:ind w:right="169"/>
              <w:jc w:val="center"/>
              <w:rPr>
                <w:rFonts w:ascii="Arial Narrow" w:hAnsi="Arial Narrow"/>
                <w:sz w:val="16"/>
                <w:szCs w:val="16"/>
              </w:rPr>
            </w:pPr>
          </w:p>
        </w:tc>
        <w:tc>
          <w:tcPr>
            <w:tcW w:w="992" w:type="dxa"/>
            <w:tcBorders>
              <w:left w:val="single" w:sz="4" w:space="0" w:color="auto"/>
            </w:tcBorders>
            <w:shd w:val="clear" w:color="auto" w:fill="auto"/>
          </w:tcPr>
          <w:p w14:paraId="603F7A5D" w14:textId="77777777" w:rsidR="00210111" w:rsidRDefault="00210111" w:rsidP="00210111">
            <w:pPr>
              <w:widowControl w:val="0"/>
              <w:autoSpaceDE w:val="0"/>
              <w:autoSpaceDN w:val="0"/>
              <w:jc w:val="center"/>
              <w:rPr>
                <w:rFonts w:ascii="Arial Narrow" w:hAnsi="Arial Narrow"/>
                <w:sz w:val="16"/>
                <w:szCs w:val="16"/>
              </w:rPr>
            </w:pPr>
          </w:p>
        </w:tc>
        <w:tc>
          <w:tcPr>
            <w:tcW w:w="268" w:type="dxa"/>
            <w:shd w:val="clear" w:color="auto" w:fill="auto"/>
            <w:vAlign w:val="center"/>
          </w:tcPr>
          <w:p w14:paraId="7E462E21" w14:textId="77777777" w:rsidR="00210111" w:rsidRPr="00565AAE" w:rsidRDefault="00210111" w:rsidP="00210111">
            <w:pPr>
              <w:pStyle w:val="TableParagraph"/>
              <w:spacing w:before="3" w:line="276" w:lineRule="auto"/>
              <w:jc w:val="center"/>
              <w:rPr>
                <w:rFonts w:ascii="Arial Narrow" w:hAnsi="Arial Narrow"/>
                <w:sz w:val="16"/>
                <w:szCs w:val="16"/>
              </w:rPr>
            </w:pPr>
          </w:p>
        </w:tc>
        <w:tc>
          <w:tcPr>
            <w:tcW w:w="303" w:type="dxa"/>
          </w:tcPr>
          <w:p w14:paraId="7361370B" w14:textId="77777777" w:rsidR="00210111" w:rsidDel="00F86A10" w:rsidRDefault="00210111" w:rsidP="00210111">
            <w:pPr>
              <w:pStyle w:val="TableParagraph"/>
              <w:spacing w:line="276" w:lineRule="auto"/>
              <w:jc w:val="right"/>
              <w:rPr>
                <w:rFonts w:ascii="Arial Narrow" w:hAnsi="Arial Narrow"/>
                <w:color w:val="FF0000"/>
                <w:w w:val="105"/>
                <w:sz w:val="16"/>
                <w:szCs w:val="16"/>
              </w:rPr>
            </w:pPr>
          </w:p>
          <w:p w14:paraId="738987DF" w14:textId="77777777" w:rsidR="00210111" w:rsidRPr="00DF7B1E" w:rsidDel="00F86A10" w:rsidRDefault="00210111" w:rsidP="00210111">
            <w:pPr>
              <w:rPr>
                <w:lang w:eastAsia="en-US"/>
              </w:rPr>
            </w:pPr>
          </w:p>
          <w:p w14:paraId="7E2E75E9" w14:textId="77777777" w:rsidR="00210111" w:rsidDel="00F86A10" w:rsidRDefault="00210111" w:rsidP="00210111">
            <w:pPr>
              <w:rPr>
                <w:rFonts w:ascii="Arial Narrow" w:eastAsia="Times New Roman" w:hAnsi="Arial Narrow" w:cs="Times New Roman"/>
                <w:color w:val="FF0000"/>
                <w:w w:val="105"/>
                <w:sz w:val="16"/>
                <w:szCs w:val="16"/>
                <w:lang w:eastAsia="en-US"/>
              </w:rPr>
            </w:pPr>
          </w:p>
          <w:p w14:paraId="65649ADA" w14:textId="77777777" w:rsidR="00210111" w:rsidDel="009C7C3C" w:rsidRDefault="00210111" w:rsidP="00210111">
            <w:pPr>
              <w:pStyle w:val="TableParagraph"/>
              <w:spacing w:line="276" w:lineRule="auto"/>
              <w:jc w:val="right"/>
              <w:rPr>
                <w:rFonts w:ascii="Arial Narrow" w:hAnsi="Arial Narrow"/>
                <w:color w:val="FF0000"/>
                <w:w w:val="105"/>
                <w:sz w:val="16"/>
                <w:szCs w:val="16"/>
              </w:rPr>
            </w:pPr>
          </w:p>
        </w:tc>
        <w:tc>
          <w:tcPr>
            <w:tcW w:w="284" w:type="dxa"/>
          </w:tcPr>
          <w:p w14:paraId="5F958891"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4" w:type="dxa"/>
          </w:tcPr>
          <w:p w14:paraId="06A507AF"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0424725C"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0543E63A"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18E3F865"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3E29638F" w14:textId="77777777" w:rsidR="00210111" w:rsidRDefault="00210111" w:rsidP="00210111">
            <w:pPr>
              <w:pStyle w:val="TableParagraph"/>
              <w:spacing w:line="276" w:lineRule="auto"/>
              <w:jc w:val="right"/>
              <w:rPr>
                <w:rFonts w:ascii="Arial Narrow" w:hAnsi="Arial Narrow"/>
                <w:w w:val="105"/>
                <w:sz w:val="16"/>
                <w:szCs w:val="16"/>
              </w:rPr>
            </w:pPr>
          </w:p>
          <w:p w14:paraId="54DD4934" w14:textId="77777777" w:rsidR="00210111" w:rsidRPr="00210111" w:rsidRDefault="00210111" w:rsidP="00210111">
            <w:pPr>
              <w:rPr>
                <w:lang w:eastAsia="en-US"/>
              </w:rPr>
            </w:pPr>
          </w:p>
          <w:p w14:paraId="484E368B" w14:textId="77777777" w:rsidR="00210111" w:rsidRPr="00210111" w:rsidRDefault="00210111" w:rsidP="00210111">
            <w:pPr>
              <w:rPr>
                <w:lang w:eastAsia="en-US"/>
              </w:rPr>
            </w:pPr>
          </w:p>
          <w:p w14:paraId="7B8F467D" w14:textId="77777777" w:rsidR="00210111" w:rsidRDefault="00210111" w:rsidP="00210111">
            <w:pPr>
              <w:rPr>
                <w:rFonts w:ascii="Arial Narrow" w:eastAsia="Times New Roman" w:hAnsi="Arial Narrow" w:cs="Times New Roman"/>
                <w:w w:val="105"/>
                <w:sz w:val="16"/>
                <w:szCs w:val="16"/>
                <w:lang w:eastAsia="en-US"/>
              </w:rPr>
            </w:pPr>
          </w:p>
          <w:p w14:paraId="7CBCEC71" w14:textId="42901B00"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2D68B6ED" w14:textId="77777777" w:rsidR="00210111" w:rsidRDefault="00210111" w:rsidP="00210111">
            <w:pPr>
              <w:pStyle w:val="TableParagraph"/>
              <w:spacing w:line="276" w:lineRule="auto"/>
              <w:jc w:val="right"/>
              <w:rPr>
                <w:rFonts w:ascii="Arial Narrow" w:hAnsi="Arial Narrow"/>
                <w:w w:val="105"/>
                <w:sz w:val="16"/>
                <w:szCs w:val="16"/>
              </w:rPr>
            </w:pPr>
          </w:p>
          <w:p w14:paraId="253E7977" w14:textId="77777777" w:rsidR="00210111" w:rsidRPr="00210111" w:rsidRDefault="00210111" w:rsidP="00210111">
            <w:pPr>
              <w:rPr>
                <w:lang w:eastAsia="en-US"/>
              </w:rPr>
            </w:pPr>
          </w:p>
          <w:p w14:paraId="68C69C20" w14:textId="77777777" w:rsidR="00210111" w:rsidRPr="00210111" w:rsidRDefault="00210111" w:rsidP="00210111">
            <w:pPr>
              <w:rPr>
                <w:lang w:eastAsia="en-US"/>
              </w:rPr>
            </w:pPr>
          </w:p>
          <w:p w14:paraId="266065EC" w14:textId="77777777" w:rsidR="00210111" w:rsidRDefault="00210111" w:rsidP="00210111">
            <w:pPr>
              <w:rPr>
                <w:rFonts w:ascii="Arial Narrow" w:eastAsia="Times New Roman" w:hAnsi="Arial Narrow" w:cs="Times New Roman"/>
                <w:w w:val="105"/>
                <w:sz w:val="16"/>
                <w:szCs w:val="16"/>
                <w:lang w:eastAsia="en-US"/>
              </w:rPr>
            </w:pPr>
          </w:p>
          <w:p w14:paraId="76C79C44" w14:textId="5B32D098"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47794A75" w14:textId="77777777" w:rsidR="00210111" w:rsidRDefault="00210111" w:rsidP="00210111">
            <w:pPr>
              <w:pStyle w:val="TableParagraph"/>
              <w:spacing w:line="276" w:lineRule="auto"/>
              <w:jc w:val="right"/>
              <w:rPr>
                <w:rFonts w:ascii="Arial Narrow" w:hAnsi="Arial Narrow"/>
                <w:w w:val="105"/>
                <w:sz w:val="16"/>
                <w:szCs w:val="16"/>
              </w:rPr>
            </w:pPr>
          </w:p>
          <w:p w14:paraId="132A5248" w14:textId="77777777" w:rsidR="00210111" w:rsidRPr="00210111" w:rsidRDefault="00210111" w:rsidP="00210111">
            <w:pPr>
              <w:rPr>
                <w:lang w:eastAsia="en-US"/>
              </w:rPr>
            </w:pPr>
          </w:p>
          <w:p w14:paraId="59A35D96" w14:textId="77777777" w:rsidR="00210111" w:rsidRPr="00210111" w:rsidRDefault="00210111" w:rsidP="00210111">
            <w:pPr>
              <w:rPr>
                <w:lang w:eastAsia="en-US"/>
              </w:rPr>
            </w:pPr>
          </w:p>
          <w:p w14:paraId="6B4A1DA1" w14:textId="77777777" w:rsidR="00210111" w:rsidRDefault="00210111" w:rsidP="00210111">
            <w:pPr>
              <w:rPr>
                <w:rFonts w:ascii="Arial Narrow" w:eastAsia="Times New Roman" w:hAnsi="Arial Narrow" w:cs="Times New Roman"/>
                <w:w w:val="105"/>
                <w:sz w:val="16"/>
                <w:szCs w:val="16"/>
                <w:lang w:eastAsia="en-US"/>
              </w:rPr>
            </w:pPr>
          </w:p>
          <w:p w14:paraId="62C2C839" w14:textId="155F9709"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0F31FD54" w14:textId="77777777" w:rsidR="00210111" w:rsidRDefault="00210111" w:rsidP="00210111">
            <w:pPr>
              <w:pStyle w:val="TableParagraph"/>
              <w:spacing w:line="276" w:lineRule="auto"/>
              <w:jc w:val="right"/>
              <w:rPr>
                <w:rFonts w:ascii="Arial Narrow" w:hAnsi="Arial Narrow"/>
                <w:w w:val="105"/>
                <w:sz w:val="16"/>
                <w:szCs w:val="16"/>
              </w:rPr>
            </w:pPr>
          </w:p>
          <w:p w14:paraId="0BD036D1" w14:textId="77777777" w:rsidR="00210111" w:rsidRPr="00210111" w:rsidRDefault="00210111" w:rsidP="00210111">
            <w:pPr>
              <w:rPr>
                <w:lang w:eastAsia="en-US"/>
              </w:rPr>
            </w:pPr>
          </w:p>
          <w:p w14:paraId="4DD3A559" w14:textId="77777777" w:rsidR="00210111" w:rsidRPr="00210111" w:rsidRDefault="00210111" w:rsidP="00210111">
            <w:pPr>
              <w:rPr>
                <w:lang w:eastAsia="en-US"/>
              </w:rPr>
            </w:pPr>
          </w:p>
          <w:p w14:paraId="4B7B34BA" w14:textId="77777777" w:rsidR="00210111" w:rsidRDefault="00210111" w:rsidP="00210111">
            <w:pPr>
              <w:rPr>
                <w:rFonts w:ascii="Arial Narrow" w:eastAsia="Times New Roman" w:hAnsi="Arial Narrow" w:cs="Times New Roman"/>
                <w:w w:val="105"/>
                <w:sz w:val="16"/>
                <w:szCs w:val="16"/>
                <w:lang w:eastAsia="en-US"/>
              </w:rPr>
            </w:pPr>
          </w:p>
          <w:p w14:paraId="658825B8" w14:textId="50A2A4E7"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0A9D09E3" w14:textId="77777777" w:rsidR="00210111" w:rsidRDefault="00210111" w:rsidP="00210111">
            <w:pPr>
              <w:pStyle w:val="TableParagraph"/>
              <w:spacing w:line="276" w:lineRule="auto"/>
              <w:jc w:val="right"/>
              <w:rPr>
                <w:rFonts w:ascii="Arial Narrow" w:hAnsi="Arial Narrow"/>
                <w:w w:val="105"/>
                <w:sz w:val="16"/>
                <w:szCs w:val="16"/>
              </w:rPr>
            </w:pPr>
          </w:p>
          <w:p w14:paraId="45910662" w14:textId="77777777" w:rsidR="00210111" w:rsidRPr="00210111" w:rsidRDefault="00210111" w:rsidP="00210111">
            <w:pPr>
              <w:rPr>
                <w:lang w:eastAsia="en-US"/>
              </w:rPr>
            </w:pPr>
          </w:p>
          <w:p w14:paraId="67AEAAED" w14:textId="77777777" w:rsidR="00210111" w:rsidRPr="00210111" w:rsidRDefault="00210111" w:rsidP="00210111">
            <w:pPr>
              <w:rPr>
                <w:lang w:eastAsia="en-US"/>
              </w:rPr>
            </w:pPr>
          </w:p>
          <w:p w14:paraId="32E03152" w14:textId="77777777" w:rsidR="00210111" w:rsidRDefault="00210111" w:rsidP="00210111">
            <w:pPr>
              <w:rPr>
                <w:rFonts w:ascii="Arial Narrow" w:eastAsia="Times New Roman" w:hAnsi="Arial Narrow" w:cs="Times New Roman"/>
                <w:w w:val="105"/>
                <w:sz w:val="16"/>
                <w:szCs w:val="16"/>
                <w:lang w:eastAsia="en-US"/>
              </w:rPr>
            </w:pPr>
          </w:p>
          <w:p w14:paraId="331BFD14" w14:textId="5DD0EDDB"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53C8BE0F"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57301E77"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6C0D8CFA"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4" w:type="dxa"/>
          </w:tcPr>
          <w:p w14:paraId="5EE6332D"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268" w:type="dxa"/>
            <w:shd w:val="clear" w:color="auto" w:fill="auto"/>
            <w:vAlign w:val="center"/>
          </w:tcPr>
          <w:p w14:paraId="404635F7" w14:textId="1D04EFDF" w:rsidR="00210111" w:rsidRPr="00565AAE" w:rsidRDefault="00210111" w:rsidP="00210111">
            <w:pPr>
              <w:pStyle w:val="TableParagraph"/>
              <w:spacing w:line="276" w:lineRule="auto"/>
              <w:jc w:val="right"/>
              <w:rPr>
                <w:rFonts w:ascii="Arial Narrow" w:hAnsi="Arial Narrow"/>
                <w:w w:val="105"/>
                <w:sz w:val="16"/>
                <w:szCs w:val="16"/>
              </w:rPr>
            </w:pPr>
            <w:r>
              <w:rPr>
                <w:rFonts w:ascii="Arial Narrow" w:hAnsi="Arial Narrow"/>
                <w:w w:val="105"/>
                <w:sz w:val="16"/>
                <w:szCs w:val="16"/>
              </w:rPr>
              <w:t>10 000 000 FCFA</w:t>
            </w:r>
          </w:p>
        </w:tc>
      </w:tr>
      <w:tr w:rsidR="00210111" w:rsidRPr="00565AAE" w14:paraId="31E69349" w14:textId="77777777" w:rsidTr="009C03B7">
        <w:trPr>
          <w:trHeight w:val="1113"/>
        </w:trPr>
        <w:tc>
          <w:tcPr>
            <w:tcW w:w="1276" w:type="dxa"/>
            <w:vMerge/>
            <w:shd w:val="clear" w:color="auto" w:fill="auto"/>
            <w:vAlign w:val="center"/>
          </w:tcPr>
          <w:p w14:paraId="59602930" w14:textId="77777777" w:rsidR="00210111" w:rsidRPr="00565AAE" w:rsidRDefault="00210111" w:rsidP="00210111">
            <w:pPr>
              <w:pStyle w:val="TableParagraph"/>
              <w:spacing w:line="276" w:lineRule="auto"/>
              <w:rPr>
                <w:rFonts w:ascii="Arial Narrow" w:hAnsi="Arial Narrow"/>
                <w:w w:val="105"/>
                <w:sz w:val="16"/>
                <w:szCs w:val="16"/>
              </w:rPr>
            </w:pPr>
          </w:p>
        </w:tc>
        <w:tc>
          <w:tcPr>
            <w:tcW w:w="992" w:type="dxa"/>
            <w:vMerge/>
            <w:shd w:val="clear" w:color="auto" w:fill="auto"/>
            <w:vAlign w:val="center"/>
          </w:tcPr>
          <w:p w14:paraId="5919046E" w14:textId="6E4B7C65" w:rsidR="00210111" w:rsidRPr="00360A55" w:rsidRDefault="00210111" w:rsidP="00210111">
            <w:pPr>
              <w:pStyle w:val="TableParagraph"/>
              <w:spacing w:line="276" w:lineRule="auto"/>
              <w:rPr>
                <w:rFonts w:ascii="Arial Narrow" w:hAnsi="Arial Narrow"/>
                <w:w w:val="105"/>
                <w:sz w:val="16"/>
                <w:szCs w:val="16"/>
                <w:lang w:val="fr-ML"/>
              </w:rPr>
            </w:pPr>
          </w:p>
        </w:tc>
        <w:tc>
          <w:tcPr>
            <w:tcW w:w="1276" w:type="dxa"/>
            <w:shd w:val="clear" w:color="auto" w:fill="auto"/>
            <w:vAlign w:val="center"/>
          </w:tcPr>
          <w:p w14:paraId="1F2CF8BA" w14:textId="77777777" w:rsidR="00210111" w:rsidRPr="00C83CBA" w:rsidRDefault="00210111" w:rsidP="00210111">
            <w:pPr>
              <w:pStyle w:val="TableParagraph"/>
              <w:spacing w:before="36" w:line="276" w:lineRule="auto"/>
              <w:rPr>
                <w:rFonts w:ascii="Arial Narrow" w:hAnsi="Arial Narrow"/>
                <w:w w:val="105"/>
                <w:sz w:val="16"/>
                <w:szCs w:val="16"/>
                <w:lang w:val="fr-ML"/>
              </w:rPr>
            </w:pPr>
            <w:r>
              <w:rPr>
                <w:rFonts w:ascii="Arial Narrow" w:hAnsi="Arial Narrow"/>
                <w:w w:val="105"/>
                <w:sz w:val="16"/>
                <w:szCs w:val="16"/>
                <w:lang w:val="fr-ML"/>
              </w:rPr>
              <w:t xml:space="preserve">Développer également un </w:t>
            </w:r>
            <w:proofErr w:type="spellStart"/>
            <w:r>
              <w:rPr>
                <w:rFonts w:ascii="Arial Narrow" w:hAnsi="Arial Narrow"/>
                <w:w w:val="105"/>
                <w:sz w:val="16"/>
                <w:szCs w:val="16"/>
                <w:lang w:val="fr-ML"/>
              </w:rPr>
              <w:t>Chatbot</w:t>
            </w:r>
            <w:proofErr w:type="spellEnd"/>
            <w:r>
              <w:rPr>
                <w:rFonts w:ascii="Arial Narrow" w:hAnsi="Arial Narrow"/>
                <w:w w:val="105"/>
                <w:sz w:val="16"/>
                <w:szCs w:val="16"/>
                <w:lang w:val="fr-ML"/>
              </w:rPr>
              <w:t xml:space="preserve"> multilingues ou des numéros verts </w:t>
            </w:r>
          </w:p>
          <w:p w14:paraId="2FCBE2AD" w14:textId="4DA6E29D" w:rsidR="00210111" w:rsidRDefault="00210111" w:rsidP="00210111">
            <w:pPr>
              <w:pStyle w:val="TableParagraph"/>
              <w:spacing w:before="36" w:line="276" w:lineRule="auto"/>
              <w:rPr>
                <w:rFonts w:ascii="Arial Narrow" w:hAnsi="Arial Narrow"/>
                <w:w w:val="105"/>
                <w:sz w:val="16"/>
                <w:szCs w:val="16"/>
                <w:lang w:val="fr-ML"/>
              </w:rPr>
            </w:pPr>
          </w:p>
        </w:tc>
        <w:tc>
          <w:tcPr>
            <w:tcW w:w="1667" w:type="dxa"/>
            <w:shd w:val="clear" w:color="auto" w:fill="auto"/>
            <w:vAlign w:val="center"/>
          </w:tcPr>
          <w:p w14:paraId="3BC3E435" w14:textId="2EE1CEE4" w:rsidR="00210111" w:rsidRDefault="00210111" w:rsidP="00210111">
            <w:pPr>
              <w:pStyle w:val="TableParagraph"/>
              <w:spacing w:before="92" w:line="276" w:lineRule="auto"/>
              <w:ind w:right="13"/>
              <w:rPr>
                <w:rFonts w:ascii="Arial Narrow" w:hAnsi="Arial Narrow"/>
                <w:w w:val="105"/>
                <w:sz w:val="16"/>
                <w:szCs w:val="16"/>
              </w:rPr>
            </w:pPr>
            <w:proofErr w:type="spellStart"/>
            <w:r>
              <w:rPr>
                <w:rFonts w:ascii="Arial Narrow" w:hAnsi="Arial Narrow"/>
                <w:w w:val="105"/>
                <w:sz w:val="16"/>
                <w:szCs w:val="16"/>
              </w:rPr>
              <w:t>Chatbot</w:t>
            </w:r>
            <w:proofErr w:type="spellEnd"/>
            <w:r>
              <w:rPr>
                <w:rFonts w:ascii="Arial Narrow" w:hAnsi="Arial Narrow"/>
                <w:w w:val="105"/>
                <w:sz w:val="16"/>
                <w:szCs w:val="16"/>
              </w:rPr>
              <w:t xml:space="preserve"> ou numéro vert</w:t>
            </w:r>
          </w:p>
        </w:tc>
        <w:tc>
          <w:tcPr>
            <w:tcW w:w="1134" w:type="dxa"/>
            <w:tcBorders>
              <w:right w:val="single" w:sz="4" w:space="0" w:color="auto"/>
            </w:tcBorders>
            <w:shd w:val="clear" w:color="auto" w:fill="auto"/>
            <w:vAlign w:val="center"/>
          </w:tcPr>
          <w:p w14:paraId="6516AB87" w14:textId="4C00683B" w:rsidR="00210111" w:rsidRDefault="00210111" w:rsidP="00210111">
            <w:pPr>
              <w:pStyle w:val="TableParagraph"/>
              <w:spacing w:before="3" w:line="276" w:lineRule="auto"/>
              <w:rPr>
                <w:rFonts w:ascii="Arial Narrow" w:hAnsi="Arial Narrow"/>
                <w:sz w:val="16"/>
                <w:szCs w:val="16"/>
              </w:rPr>
            </w:pPr>
            <w:r>
              <w:rPr>
                <w:rFonts w:ascii="Arial Narrow" w:hAnsi="Arial Narrow"/>
                <w:sz w:val="16"/>
                <w:szCs w:val="16"/>
              </w:rPr>
              <w:t>Contrainte budgétaires</w:t>
            </w:r>
          </w:p>
        </w:tc>
        <w:tc>
          <w:tcPr>
            <w:tcW w:w="1168" w:type="dxa"/>
            <w:tcBorders>
              <w:left w:val="single" w:sz="4" w:space="0" w:color="auto"/>
              <w:right w:val="single" w:sz="4" w:space="0" w:color="auto"/>
            </w:tcBorders>
            <w:shd w:val="clear" w:color="auto" w:fill="auto"/>
            <w:vAlign w:val="center"/>
          </w:tcPr>
          <w:p w14:paraId="15E0E44F" w14:textId="77777777" w:rsidR="00210111" w:rsidDel="009C03B7" w:rsidRDefault="00210111" w:rsidP="00210111">
            <w:pPr>
              <w:pStyle w:val="TableParagraph"/>
              <w:spacing w:before="107" w:line="276" w:lineRule="auto"/>
              <w:ind w:right="169"/>
              <w:jc w:val="center"/>
              <w:rPr>
                <w:rFonts w:ascii="Arial Narrow" w:hAnsi="Arial Narrow"/>
                <w:spacing w:val="-4"/>
                <w:w w:val="105"/>
                <w:sz w:val="16"/>
                <w:szCs w:val="16"/>
                <w:lang w:val="fr-ML"/>
              </w:rPr>
            </w:pPr>
            <w:r>
              <w:rPr>
                <w:rFonts w:ascii="Arial Narrow" w:hAnsi="Arial Narrow"/>
                <w:sz w:val="16"/>
                <w:szCs w:val="16"/>
              </w:rPr>
              <w:t>Donnera un point d’information accessible à tous</w:t>
            </w:r>
            <w:r w:rsidDel="009C03B7">
              <w:rPr>
                <w:rFonts w:ascii="Arial Narrow" w:hAnsi="Arial Narrow"/>
                <w:spacing w:val="-4"/>
                <w:w w:val="105"/>
                <w:sz w:val="16"/>
                <w:szCs w:val="16"/>
                <w:lang w:val="fr-ML"/>
              </w:rPr>
              <w:t xml:space="preserve"> </w:t>
            </w:r>
          </w:p>
          <w:p w14:paraId="31BF57EC" w14:textId="0FB9028F" w:rsidR="00210111" w:rsidRPr="00210111" w:rsidRDefault="00210111" w:rsidP="00210111">
            <w:pPr>
              <w:pStyle w:val="TableParagraph"/>
              <w:spacing w:before="107" w:line="276" w:lineRule="auto"/>
              <w:ind w:right="169"/>
              <w:jc w:val="center"/>
              <w:rPr>
                <w:rFonts w:ascii="Arial Narrow" w:hAnsi="Arial Narrow"/>
                <w:sz w:val="16"/>
                <w:szCs w:val="16"/>
                <w:lang w:val="fr-ML"/>
              </w:rPr>
            </w:pPr>
          </w:p>
        </w:tc>
        <w:tc>
          <w:tcPr>
            <w:tcW w:w="992" w:type="dxa"/>
            <w:tcBorders>
              <w:left w:val="single" w:sz="4" w:space="0" w:color="auto"/>
            </w:tcBorders>
            <w:shd w:val="clear" w:color="auto" w:fill="auto"/>
          </w:tcPr>
          <w:p w14:paraId="149CD892" w14:textId="77777777" w:rsidR="00210111" w:rsidRDefault="00210111" w:rsidP="00210111">
            <w:pPr>
              <w:widowControl w:val="0"/>
              <w:autoSpaceDE w:val="0"/>
              <w:autoSpaceDN w:val="0"/>
              <w:jc w:val="center"/>
              <w:rPr>
                <w:rFonts w:ascii="Arial Narrow" w:hAnsi="Arial Narrow"/>
                <w:sz w:val="16"/>
                <w:szCs w:val="16"/>
              </w:rPr>
            </w:pPr>
          </w:p>
        </w:tc>
        <w:tc>
          <w:tcPr>
            <w:tcW w:w="268" w:type="dxa"/>
            <w:shd w:val="clear" w:color="auto" w:fill="auto"/>
            <w:vAlign w:val="center"/>
          </w:tcPr>
          <w:p w14:paraId="602D18BA" w14:textId="77777777" w:rsidR="00210111" w:rsidRPr="00565AAE" w:rsidRDefault="00210111" w:rsidP="00210111">
            <w:pPr>
              <w:pStyle w:val="TableParagraph"/>
              <w:spacing w:before="3" w:line="276" w:lineRule="auto"/>
              <w:jc w:val="center"/>
              <w:rPr>
                <w:rFonts w:ascii="Arial Narrow" w:hAnsi="Arial Narrow"/>
                <w:sz w:val="16"/>
                <w:szCs w:val="16"/>
              </w:rPr>
            </w:pPr>
          </w:p>
        </w:tc>
        <w:tc>
          <w:tcPr>
            <w:tcW w:w="303" w:type="dxa"/>
          </w:tcPr>
          <w:p w14:paraId="3D1A808C" w14:textId="77777777" w:rsidR="00210111" w:rsidDel="009C7C3C" w:rsidRDefault="00210111" w:rsidP="00210111">
            <w:pPr>
              <w:pStyle w:val="TableParagraph"/>
              <w:spacing w:line="276" w:lineRule="auto"/>
              <w:jc w:val="right"/>
              <w:rPr>
                <w:rFonts w:ascii="Arial Narrow" w:hAnsi="Arial Narrow"/>
                <w:color w:val="FF0000"/>
                <w:w w:val="105"/>
                <w:sz w:val="16"/>
                <w:szCs w:val="16"/>
              </w:rPr>
            </w:pPr>
          </w:p>
        </w:tc>
        <w:tc>
          <w:tcPr>
            <w:tcW w:w="284" w:type="dxa"/>
          </w:tcPr>
          <w:p w14:paraId="3CC240B1"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4" w:type="dxa"/>
          </w:tcPr>
          <w:p w14:paraId="0338AB3C"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300DC39C"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1B1614F6"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392EF151"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58EC82FF"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046A50EC"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7FC33511" w14:textId="77777777" w:rsidR="00210111" w:rsidRDefault="00210111" w:rsidP="00210111">
            <w:pPr>
              <w:pStyle w:val="TableParagraph"/>
              <w:spacing w:line="276" w:lineRule="auto"/>
              <w:jc w:val="right"/>
              <w:rPr>
                <w:rFonts w:ascii="Arial Narrow" w:hAnsi="Arial Narrow"/>
                <w:w w:val="105"/>
                <w:sz w:val="16"/>
                <w:szCs w:val="16"/>
              </w:rPr>
            </w:pPr>
          </w:p>
          <w:p w14:paraId="7ED7CA9B" w14:textId="77777777" w:rsidR="00210111" w:rsidRDefault="00210111" w:rsidP="00210111">
            <w:pPr>
              <w:rPr>
                <w:rFonts w:ascii="Arial Narrow" w:eastAsia="Times New Roman" w:hAnsi="Arial Narrow" w:cs="Times New Roman"/>
                <w:w w:val="105"/>
                <w:sz w:val="16"/>
                <w:szCs w:val="16"/>
                <w:lang w:eastAsia="en-US"/>
              </w:rPr>
            </w:pPr>
          </w:p>
          <w:p w14:paraId="37848FC6" w14:textId="77777777" w:rsidR="00210111" w:rsidRDefault="00210111" w:rsidP="00210111">
            <w:pPr>
              <w:rPr>
                <w:rFonts w:ascii="Arial Narrow" w:eastAsia="Times New Roman" w:hAnsi="Arial Narrow" w:cs="Times New Roman"/>
                <w:w w:val="105"/>
                <w:sz w:val="16"/>
                <w:szCs w:val="16"/>
                <w:lang w:eastAsia="en-US"/>
              </w:rPr>
            </w:pPr>
          </w:p>
          <w:p w14:paraId="7DAF30DE" w14:textId="738C7552"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6E7DB52F" w14:textId="77777777" w:rsidR="00210111" w:rsidRDefault="00210111" w:rsidP="00210111">
            <w:pPr>
              <w:pStyle w:val="TableParagraph"/>
              <w:spacing w:line="276" w:lineRule="auto"/>
              <w:jc w:val="right"/>
              <w:rPr>
                <w:rFonts w:ascii="Arial Narrow" w:hAnsi="Arial Narrow"/>
                <w:w w:val="105"/>
                <w:sz w:val="16"/>
                <w:szCs w:val="16"/>
              </w:rPr>
            </w:pPr>
          </w:p>
          <w:p w14:paraId="679CC994" w14:textId="77777777" w:rsidR="00210111" w:rsidRDefault="00210111" w:rsidP="00210111">
            <w:pPr>
              <w:rPr>
                <w:rFonts w:ascii="Arial Narrow" w:eastAsia="Times New Roman" w:hAnsi="Arial Narrow" w:cs="Times New Roman"/>
                <w:w w:val="105"/>
                <w:sz w:val="16"/>
                <w:szCs w:val="16"/>
                <w:lang w:eastAsia="en-US"/>
              </w:rPr>
            </w:pPr>
          </w:p>
          <w:p w14:paraId="04EE1633" w14:textId="77777777" w:rsidR="00210111" w:rsidRDefault="00210111" w:rsidP="00210111">
            <w:pPr>
              <w:rPr>
                <w:rFonts w:ascii="Arial Narrow" w:eastAsia="Times New Roman" w:hAnsi="Arial Narrow" w:cs="Times New Roman"/>
                <w:w w:val="105"/>
                <w:sz w:val="16"/>
                <w:szCs w:val="16"/>
                <w:lang w:eastAsia="en-US"/>
              </w:rPr>
            </w:pPr>
          </w:p>
          <w:p w14:paraId="44F2AB43" w14:textId="3CD6576D"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05E4D395" w14:textId="77777777" w:rsidR="00210111" w:rsidRDefault="00210111" w:rsidP="00210111">
            <w:pPr>
              <w:pStyle w:val="TableParagraph"/>
              <w:spacing w:line="276" w:lineRule="auto"/>
              <w:jc w:val="right"/>
              <w:rPr>
                <w:rFonts w:ascii="Arial Narrow" w:hAnsi="Arial Narrow"/>
                <w:w w:val="105"/>
                <w:sz w:val="16"/>
                <w:szCs w:val="16"/>
              </w:rPr>
            </w:pPr>
          </w:p>
          <w:p w14:paraId="3695AC95" w14:textId="77777777" w:rsidR="00210111" w:rsidRDefault="00210111" w:rsidP="00210111">
            <w:pPr>
              <w:rPr>
                <w:rFonts w:ascii="Arial Narrow" w:eastAsia="Times New Roman" w:hAnsi="Arial Narrow" w:cs="Times New Roman"/>
                <w:w w:val="105"/>
                <w:sz w:val="16"/>
                <w:szCs w:val="16"/>
                <w:lang w:eastAsia="en-US"/>
              </w:rPr>
            </w:pPr>
          </w:p>
          <w:p w14:paraId="270AA579" w14:textId="77777777" w:rsidR="00210111" w:rsidRDefault="00210111" w:rsidP="00210111">
            <w:pPr>
              <w:rPr>
                <w:rFonts w:ascii="Arial Narrow" w:eastAsia="Times New Roman" w:hAnsi="Arial Narrow" w:cs="Times New Roman"/>
                <w:w w:val="105"/>
                <w:sz w:val="16"/>
                <w:szCs w:val="16"/>
                <w:lang w:eastAsia="en-US"/>
              </w:rPr>
            </w:pPr>
          </w:p>
          <w:p w14:paraId="2CA0F17F" w14:textId="5E7AE886" w:rsidR="00210111" w:rsidRPr="00565AAE" w:rsidRDefault="00210111" w:rsidP="00210111">
            <w:pPr>
              <w:pStyle w:val="TableParagraph"/>
              <w:spacing w:line="276" w:lineRule="auto"/>
              <w:jc w:val="right"/>
              <w:rPr>
                <w:rFonts w:ascii="Arial Narrow" w:hAnsi="Arial Narrow"/>
                <w:w w:val="105"/>
                <w:sz w:val="16"/>
                <w:szCs w:val="16"/>
              </w:rPr>
            </w:pPr>
            <w:r>
              <w:t>X</w:t>
            </w:r>
          </w:p>
        </w:tc>
        <w:tc>
          <w:tcPr>
            <w:tcW w:w="283" w:type="dxa"/>
          </w:tcPr>
          <w:p w14:paraId="355D6BE8"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5C0163CB"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3" w:type="dxa"/>
          </w:tcPr>
          <w:p w14:paraId="3C5E4BA5"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84" w:type="dxa"/>
          </w:tcPr>
          <w:p w14:paraId="0888DE2C" w14:textId="77777777" w:rsidR="00210111" w:rsidRPr="00565AAE" w:rsidRDefault="00210111" w:rsidP="00210111">
            <w:pPr>
              <w:pStyle w:val="TableParagraph"/>
              <w:spacing w:line="276" w:lineRule="auto"/>
              <w:jc w:val="right"/>
              <w:rPr>
                <w:rFonts w:ascii="Arial Narrow" w:hAnsi="Arial Narrow"/>
                <w:w w:val="105"/>
                <w:sz w:val="16"/>
                <w:szCs w:val="16"/>
              </w:rPr>
            </w:pPr>
          </w:p>
        </w:tc>
        <w:tc>
          <w:tcPr>
            <w:tcW w:w="2268" w:type="dxa"/>
            <w:shd w:val="clear" w:color="auto" w:fill="auto"/>
            <w:vAlign w:val="center"/>
          </w:tcPr>
          <w:p w14:paraId="05C000AD" w14:textId="27353F30" w:rsidR="00210111" w:rsidRPr="00565AAE" w:rsidRDefault="00210111" w:rsidP="00210111">
            <w:pPr>
              <w:pStyle w:val="TableParagraph"/>
              <w:spacing w:line="276" w:lineRule="auto"/>
              <w:jc w:val="right"/>
              <w:rPr>
                <w:rFonts w:ascii="Arial Narrow" w:hAnsi="Arial Narrow"/>
                <w:w w:val="105"/>
                <w:sz w:val="16"/>
                <w:szCs w:val="16"/>
              </w:rPr>
            </w:pPr>
            <w:r>
              <w:rPr>
                <w:rFonts w:ascii="Arial Narrow" w:hAnsi="Arial Narrow"/>
                <w:w w:val="105"/>
                <w:sz w:val="16"/>
                <w:szCs w:val="16"/>
              </w:rPr>
              <w:t>40 000 000 FCFA</w:t>
            </w:r>
          </w:p>
        </w:tc>
      </w:tr>
    </w:tbl>
    <w:p w14:paraId="1C63D923" w14:textId="77777777" w:rsidR="00863F81" w:rsidRDefault="00863F81" w:rsidP="00863F81"/>
    <w:p w14:paraId="3D8DE16A" w14:textId="68861F3A" w:rsidR="00863F81" w:rsidRDefault="00863F81" w:rsidP="00863F81"/>
    <w:p w14:paraId="7C68E2BC" w14:textId="77777777" w:rsidR="009F56B6" w:rsidRDefault="009F56B6" w:rsidP="00863F81"/>
    <w:p w14:paraId="070D8736" w14:textId="77777777" w:rsidR="00863F81" w:rsidRDefault="00863F81" w:rsidP="00863F81"/>
    <w:p w14:paraId="2D08E514" w14:textId="77777777" w:rsidR="00863F81" w:rsidRDefault="00863F81" w:rsidP="00863F81"/>
    <w:p w14:paraId="49490E86" w14:textId="77777777" w:rsidR="00863F81" w:rsidRDefault="00863F81" w:rsidP="00863F81"/>
    <w:tbl>
      <w:tblPr>
        <w:tblW w:w="15288"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6"/>
        <w:gridCol w:w="992"/>
        <w:gridCol w:w="1276"/>
        <w:gridCol w:w="1667"/>
        <w:gridCol w:w="1134"/>
        <w:gridCol w:w="1168"/>
        <w:gridCol w:w="992"/>
        <w:gridCol w:w="268"/>
        <w:gridCol w:w="283"/>
        <w:gridCol w:w="284"/>
        <w:gridCol w:w="283"/>
        <w:gridCol w:w="283"/>
        <w:gridCol w:w="283"/>
        <w:gridCol w:w="283"/>
        <w:gridCol w:w="283"/>
        <w:gridCol w:w="283"/>
        <w:gridCol w:w="283"/>
        <w:gridCol w:w="283"/>
        <w:gridCol w:w="283"/>
        <w:gridCol w:w="283"/>
        <w:gridCol w:w="283"/>
        <w:gridCol w:w="283"/>
        <w:gridCol w:w="284"/>
        <w:gridCol w:w="2268"/>
      </w:tblGrid>
      <w:tr w:rsidR="00863F81" w:rsidRPr="0007216F" w14:paraId="4802D29F" w14:textId="77777777" w:rsidTr="001875CD">
        <w:trPr>
          <w:trHeight w:val="163"/>
        </w:trPr>
        <w:tc>
          <w:tcPr>
            <w:tcW w:w="15288" w:type="dxa"/>
            <w:gridSpan w:val="24"/>
            <w:shd w:val="clear" w:color="auto" w:fill="F2F2F2"/>
          </w:tcPr>
          <w:p w14:paraId="12BF17DA" w14:textId="77777777" w:rsidR="00863F81" w:rsidRPr="0007216F" w:rsidRDefault="00863F81" w:rsidP="001875CD">
            <w:pPr>
              <w:pStyle w:val="TableParagraph"/>
              <w:spacing w:line="276" w:lineRule="auto"/>
              <w:jc w:val="center"/>
              <w:rPr>
                <w:b/>
                <w:bCs/>
                <w:color w:val="000000"/>
              </w:rPr>
            </w:pPr>
            <w:r w:rsidRPr="0007216F">
              <w:rPr>
                <w:b/>
                <w:bCs/>
                <w:color w:val="000000"/>
              </w:rPr>
              <w:t xml:space="preserve">Axe stratégique </w:t>
            </w:r>
            <w:r>
              <w:rPr>
                <w:b/>
                <w:bCs/>
                <w:color w:val="000000"/>
              </w:rPr>
              <w:t xml:space="preserve">IV </w:t>
            </w:r>
            <w:r w:rsidRPr="004E75C7">
              <w:rPr>
                <w:b/>
                <w:bCs/>
                <w:color w:val="000000"/>
              </w:rPr>
              <w:t xml:space="preserve">Renforcement </w:t>
            </w:r>
            <w:r>
              <w:rPr>
                <w:b/>
                <w:bCs/>
                <w:color w:val="000000"/>
              </w:rPr>
              <w:t xml:space="preserve">du partenariat MJDH et </w:t>
            </w:r>
            <w:r w:rsidRPr="004E75C7">
              <w:rPr>
                <w:b/>
                <w:bCs/>
                <w:color w:val="000000"/>
              </w:rPr>
              <w:t xml:space="preserve">les organisations </w:t>
            </w:r>
            <w:r>
              <w:rPr>
                <w:b/>
                <w:bCs/>
                <w:color w:val="000000"/>
              </w:rPr>
              <w:t>de la société civile</w:t>
            </w:r>
          </w:p>
        </w:tc>
      </w:tr>
      <w:tr w:rsidR="00863F81" w:rsidRPr="00565AAE" w14:paraId="0DF46001" w14:textId="77777777" w:rsidTr="001875CD">
        <w:trPr>
          <w:trHeight w:val="281"/>
        </w:trPr>
        <w:tc>
          <w:tcPr>
            <w:tcW w:w="1276" w:type="dxa"/>
            <w:vMerge w:val="restart"/>
            <w:shd w:val="clear" w:color="auto" w:fill="F2F2F2"/>
            <w:vAlign w:val="center"/>
          </w:tcPr>
          <w:p w14:paraId="2F570218" w14:textId="77777777" w:rsidR="00863F81" w:rsidRPr="00565AAE" w:rsidRDefault="00863F81" w:rsidP="001875CD">
            <w:pPr>
              <w:pStyle w:val="TableParagraph"/>
              <w:spacing w:line="276" w:lineRule="auto"/>
              <w:ind w:left="348"/>
              <w:jc w:val="center"/>
              <w:rPr>
                <w:rFonts w:ascii="Arial Narrow" w:hAnsi="Arial Narrow"/>
                <w:b/>
                <w:sz w:val="16"/>
                <w:szCs w:val="16"/>
              </w:rPr>
            </w:pPr>
            <w:r w:rsidRPr="00565AAE">
              <w:rPr>
                <w:rFonts w:ascii="Arial Narrow" w:hAnsi="Arial Narrow"/>
                <w:b/>
                <w:w w:val="105"/>
                <w:sz w:val="16"/>
                <w:szCs w:val="16"/>
              </w:rPr>
              <w:t>Cible</w:t>
            </w:r>
          </w:p>
        </w:tc>
        <w:tc>
          <w:tcPr>
            <w:tcW w:w="992" w:type="dxa"/>
            <w:vMerge w:val="restart"/>
            <w:shd w:val="clear" w:color="auto" w:fill="F2F2F2"/>
            <w:vAlign w:val="center"/>
          </w:tcPr>
          <w:p w14:paraId="37F80E83" w14:textId="095B1446" w:rsidR="00863F81" w:rsidRPr="00565AAE" w:rsidRDefault="00863F81" w:rsidP="001875CD">
            <w:pPr>
              <w:pStyle w:val="TableParagraph"/>
              <w:spacing w:line="276" w:lineRule="auto"/>
              <w:ind w:left="357"/>
              <w:jc w:val="center"/>
              <w:rPr>
                <w:rFonts w:ascii="Arial Narrow" w:hAnsi="Arial Narrow"/>
                <w:b/>
                <w:sz w:val="16"/>
                <w:szCs w:val="16"/>
              </w:rPr>
            </w:pPr>
            <w:r w:rsidRPr="00565AAE">
              <w:rPr>
                <w:rFonts w:ascii="Arial Narrow" w:hAnsi="Arial Narrow"/>
                <w:b/>
                <w:w w:val="105"/>
                <w:sz w:val="16"/>
                <w:szCs w:val="16"/>
              </w:rPr>
              <w:t>Objectif</w:t>
            </w:r>
            <w:r w:rsidR="00366027">
              <w:rPr>
                <w:rFonts w:ascii="Arial Narrow" w:hAnsi="Arial Narrow"/>
                <w:b/>
                <w:w w:val="105"/>
                <w:sz w:val="16"/>
                <w:szCs w:val="16"/>
              </w:rPr>
              <w:t>s</w:t>
            </w:r>
          </w:p>
        </w:tc>
        <w:tc>
          <w:tcPr>
            <w:tcW w:w="1276" w:type="dxa"/>
            <w:vMerge w:val="restart"/>
            <w:shd w:val="clear" w:color="auto" w:fill="F2F2F2"/>
            <w:vAlign w:val="center"/>
          </w:tcPr>
          <w:p w14:paraId="42518F7B" w14:textId="77777777" w:rsidR="00863F81" w:rsidRPr="00565AAE" w:rsidRDefault="00863F81" w:rsidP="001875CD">
            <w:pPr>
              <w:pStyle w:val="TableParagraph"/>
              <w:spacing w:before="36" w:line="276" w:lineRule="auto"/>
              <w:jc w:val="center"/>
              <w:rPr>
                <w:rFonts w:ascii="Arial Narrow" w:hAnsi="Arial Narrow"/>
                <w:b/>
                <w:sz w:val="16"/>
                <w:szCs w:val="16"/>
              </w:rPr>
            </w:pPr>
            <w:r w:rsidRPr="00565AAE">
              <w:rPr>
                <w:rFonts w:ascii="Arial Narrow" w:hAnsi="Arial Narrow"/>
                <w:b/>
                <w:w w:val="105"/>
                <w:sz w:val="16"/>
                <w:szCs w:val="16"/>
              </w:rPr>
              <w:t>Action</w:t>
            </w:r>
          </w:p>
        </w:tc>
        <w:tc>
          <w:tcPr>
            <w:tcW w:w="1667" w:type="dxa"/>
            <w:vMerge w:val="restart"/>
            <w:shd w:val="clear" w:color="auto" w:fill="F2F2F2"/>
            <w:vAlign w:val="center"/>
          </w:tcPr>
          <w:p w14:paraId="4DFA3DFF" w14:textId="77777777" w:rsidR="00863F81" w:rsidRPr="00565AAE" w:rsidRDefault="00863F81" w:rsidP="001875CD">
            <w:pPr>
              <w:pStyle w:val="TableParagraph"/>
              <w:spacing w:before="92" w:line="276" w:lineRule="auto"/>
              <w:ind w:left="279" w:right="13" w:hanging="225"/>
              <w:jc w:val="center"/>
              <w:rPr>
                <w:rFonts w:ascii="Arial Narrow" w:hAnsi="Arial Narrow"/>
                <w:b/>
                <w:sz w:val="16"/>
                <w:szCs w:val="16"/>
              </w:rPr>
            </w:pPr>
            <w:r w:rsidRPr="00565AAE">
              <w:rPr>
                <w:rFonts w:ascii="Arial Narrow" w:hAnsi="Arial Narrow"/>
                <w:b/>
                <w:w w:val="105"/>
                <w:sz w:val="16"/>
                <w:szCs w:val="16"/>
              </w:rPr>
              <w:t>Canaux et Supports</w:t>
            </w:r>
          </w:p>
        </w:tc>
        <w:tc>
          <w:tcPr>
            <w:tcW w:w="1134" w:type="dxa"/>
            <w:vMerge w:val="restart"/>
            <w:shd w:val="clear" w:color="auto" w:fill="F2F2F2"/>
            <w:vAlign w:val="center"/>
          </w:tcPr>
          <w:p w14:paraId="14293116" w14:textId="77777777" w:rsidR="00863F81" w:rsidRPr="00565AAE" w:rsidRDefault="00863F81" w:rsidP="001875CD">
            <w:pPr>
              <w:pStyle w:val="TableParagraph"/>
              <w:spacing w:line="276" w:lineRule="auto"/>
              <w:ind w:right="162"/>
              <w:jc w:val="center"/>
              <w:rPr>
                <w:rFonts w:ascii="Arial Narrow" w:hAnsi="Arial Narrow"/>
                <w:b/>
                <w:sz w:val="16"/>
                <w:szCs w:val="16"/>
              </w:rPr>
            </w:pPr>
            <w:r w:rsidRPr="00565AAE">
              <w:rPr>
                <w:rFonts w:ascii="Arial Narrow" w:hAnsi="Arial Narrow"/>
                <w:b/>
                <w:w w:val="105"/>
                <w:sz w:val="16"/>
                <w:szCs w:val="16"/>
              </w:rPr>
              <w:t>Contraintes</w:t>
            </w:r>
          </w:p>
        </w:tc>
        <w:tc>
          <w:tcPr>
            <w:tcW w:w="1168" w:type="dxa"/>
            <w:vMerge w:val="restart"/>
            <w:shd w:val="clear" w:color="auto" w:fill="F2F2F2"/>
            <w:vAlign w:val="center"/>
          </w:tcPr>
          <w:p w14:paraId="0B4CDD7B" w14:textId="77777777" w:rsidR="00863F81" w:rsidRPr="00565AAE" w:rsidRDefault="00863F81" w:rsidP="001875CD">
            <w:pPr>
              <w:pStyle w:val="TableParagraph"/>
              <w:spacing w:line="276" w:lineRule="auto"/>
              <w:ind w:left="10" w:right="2"/>
              <w:jc w:val="center"/>
              <w:rPr>
                <w:rFonts w:ascii="Arial Narrow" w:hAnsi="Arial Narrow"/>
                <w:b/>
                <w:sz w:val="16"/>
                <w:szCs w:val="16"/>
              </w:rPr>
            </w:pPr>
            <w:r w:rsidRPr="00565AAE">
              <w:rPr>
                <w:rFonts w:ascii="Arial Narrow" w:hAnsi="Arial Narrow"/>
                <w:b/>
                <w:w w:val="105"/>
                <w:sz w:val="16"/>
                <w:szCs w:val="16"/>
              </w:rPr>
              <w:t>Atouts</w:t>
            </w:r>
          </w:p>
        </w:tc>
        <w:tc>
          <w:tcPr>
            <w:tcW w:w="992" w:type="dxa"/>
            <w:vMerge w:val="restart"/>
            <w:shd w:val="clear" w:color="auto" w:fill="F2F2F2"/>
            <w:vAlign w:val="center"/>
          </w:tcPr>
          <w:p w14:paraId="1ED96BE9" w14:textId="77777777" w:rsidR="00863F81" w:rsidRPr="00565AAE" w:rsidRDefault="00863F81" w:rsidP="001875CD">
            <w:pPr>
              <w:pStyle w:val="TableParagraph"/>
              <w:spacing w:before="92" w:line="276" w:lineRule="auto"/>
              <w:ind w:left="384" w:right="11" w:hanging="348"/>
              <w:jc w:val="center"/>
              <w:rPr>
                <w:rFonts w:ascii="Arial Narrow" w:hAnsi="Arial Narrow"/>
                <w:b/>
                <w:sz w:val="16"/>
                <w:szCs w:val="16"/>
              </w:rPr>
            </w:pPr>
            <w:r w:rsidRPr="00565AAE">
              <w:rPr>
                <w:rFonts w:ascii="Arial Narrow" w:hAnsi="Arial Narrow"/>
                <w:b/>
                <w:sz w:val="16"/>
                <w:szCs w:val="16"/>
              </w:rPr>
              <w:t>Responsabl</w:t>
            </w:r>
            <w:r w:rsidRPr="00565AAE">
              <w:rPr>
                <w:rFonts w:ascii="Arial Narrow" w:hAnsi="Arial Narrow"/>
                <w:b/>
                <w:w w:val="105"/>
                <w:sz w:val="16"/>
                <w:szCs w:val="16"/>
              </w:rPr>
              <w:t>e</w:t>
            </w:r>
          </w:p>
        </w:tc>
        <w:tc>
          <w:tcPr>
            <w:tcW w:w="1118" w:type="dxa"/>
            <w:gridSpan w:val="4"/>
            <w:shd w:val="clear" w:color="auto" w:fill="F2F2F2"/>
            <w:vAlign w:val="center"/>
          </w:tcPr>
          <w:p w14:paraId="160D9447"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1875CD">
              <w:rPr>
                <w:rFonts w:ascii="Arial Narrow" w:hAnsi="Arial Narrow"/>
                <w:b/>
                <w:bCs/>
                <w:sz w:val="16"/>
                <w:szCs w:val="16"/>
              </w:rPr>
              <w:t>2021</w:t>
            </w:r>
          </w:p>
        </w:tc>
        <w:tc>
          <w:tcPr>
            <w:tcW w:w="1132" w:type="dxa"/>
            <w:gridSpan w:val="4"/>
            <w:shd w:val="clear" w:color="auto" w:fill="F2F2F2"/>
            <w:vAlign w:val="center"/>
          </w:tcPr>
          <w:p w14:paraId="21FE17F9" w14:textId="2F5EBB44"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202</w:t>
            </w:r>
            <w:r w:rsidR="00293E60">
              <w:rPr>
                <w:rFonts w:ascii="Arial Narrow" w:hAnsi="Arial Narrow"/>
                <w:b/>
                <w:bCs/>
                <w:w w:val="105"/>
                <w:sz w:val="16"/>
                <w:szCs w:val="16"/>
              </w:rPr>
              <w:t>2</w:t>
            </w:r>
          </w:p>
        </w:tc>
        <w:tc>
          <w:tcPr>
            <w:tcW w:w="1132" w:type="dxa"/>
            <w:gridSpan w:val="4"/>
            <w:shd w:val="clear" w:color="auto" w:fill="F2F2F2"/>
            <w:vAlign w:val="center"/>
          </w:tcPr>
          <w:p w14:paraId="2BEA7D6E" w14:textId="02F94BDB"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202</w:t>
            </w:r>
            <w:r w:rsidR="00293E60">
              <w:rPr>
                <w:rFonts w:ascii="Arial Narrow" w:hAnsi="Arial Narrow"/>
                <w:b/>
                <w:bCs/>
                <w:w w:val="105"/>
                <w:sz w:val="16"/>
                <w:szCs w:val="16"/>
              </w:rPr>
              <w:t>3</w:t>
            </w:r>
          </w:p>
        </w:tc>
        <w:tc>
          <w:tcPr>
            <w:tcW w:w="1133" w:type="dxa"/>
            <w:gridSpan w:val="4"/>
            <w:shd w:val="clear" w:color="auto" w:fill="F2F2F2"/>
            <w:vAlign w:val="center"/>
          </w:tcPr>
          <w:p w14:paraId="5DDAB3DC" w14:textId="128D492A"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202</w:t>
            </w:r>
            <w:r w:rsidR="00293E60">
              <w:rPr>
                <w:rFonts w:ascii="Arial Narrow" w:hAnsi="Arial Narrow"/>
                <w:b/>
                <w:bCs/>
                <w:w w:val="105"/>
                <w:sz w:val="16"/>
                <w:szCs w:val="16"/>
              </w:rPr>
              <w:t>4</w:t>
            </w:r>
          </w:p>
        </w:tc>
        <w:tc>
          <w:tcPr>
            <w:tcW w:w="2268" w:type="dxa"/>
            <w:vMerge w:val="restart"/>
            <w:shd w:val="clear" w:color="auto" w:fill="F2F2F2"/>
            <w:vAlign w:val="center"/>
          </w:tcPr>
          <w:p w14:paraId="2A32E307" w14:textId="77777777" w:rsidR="00863F81" w:rsidRPr="00565AAE" w:rsidRDefault="00863F81" w:rsidP="001875CD">
            <w:pPr>
              <w:pStyle w:val="TableParagraph"/>
              <w:spacing w:line="276" w:lineRule="auto"/>
              <w:jc w:val="center"/>
              <w:rPr>
                <w:rFonts w:ascii="Arial Narrow" w:hAnsi="Arial Narrow"/>
                <w:b/>
                <w:sz w:val="16"/>
                <w:szCs w:val="16"/>
              </w:rPr>
            </w:pPr>
            <w:r w:rsidRPr="00565AAE">
              <w:rPr>
                <w:rFonts w:ascii="Arial Narrow" w:hAnsi="Arial Narrow"/>
                <w:b/>
                <w:w w:val="105"/>
                <w:sz w:val="16"/>
                <w:szCs w:val="16"/>
              </w:rPr>
              <w:t>Budget</w:t>
            </w:r>
          </w:p>
          <w:p w14:paraId="7D3C50CA" w14:textId="77777777" w:rsidR="00863F81" w:rsidRPr="00565AAE" w:rsidRDefault="00863F81" w:rsidP="001875CD">
            <w:pPr>
              <w:pStyle w:val="TableParagraph"/>
              <w:spacing w:line="276" w:lineRule="auto"/>
              <w:jc w:val="center"/>
              <w:rPr>
                <w:rFonts w:ascii="Arial Narrow" w:hAnsi="Arial Narrow"/>
                <w:b/>
                <w:sz w:val="16"/>
                <w:szCs w:val="16"/>
              </w:rPr>
            </w:pPr>
            <w:r w:rsidRPr="00565AAE">
              <w:rPr>
                <w:rFonts w:ascii="Arial Narrow" w:hAnsi="Arial Narrow"/>
                <w:b/>
                <w:sz w:val="16"/>
                <w:szCs w:val="16"/>
              </w:rPr>
              <w:t xml:space="preserve">Estimatif </w:t>
            </w:r>
            <w:r w:rsidRPr="00565AAE">
              <w:rPr>
                <w:rFonts w:ascii="Arial Narrow" w:hAnsi="Arial Narrow"/>
                <w:b/>
                <w:w w:val="105"/>
                <w:sz w:val="16"/>
                <w:szCs w:val="16"/>
              </w:rPr>
              <w:t>FCFA</w:t>
            </w:r>
          </w:p>
        </w:tc>
      </w:tr>
      <w:tr w:rsidR="00863F81" w:rsidRPr="00565AAE" w14:paraId="3595E437" w14:textId="77777777" w:rsidTr="001875CD">
        <w:trPr>
          <w:trHeight w:val="278"/>
        </w:trPr>
        <w:tc>
          <w:tcPr>
            <w:tcW w:w="1276" w:type="dxa"/>
            <w:vMerge/>
            <w:shd w:val="clear" w:color="auto" w:fill="F2F2F2"/>
            <w:vAlign w:val="center"/>
          </w:tcPr>
          <w:p w14:paraId="7313BB56" w14:textId="77777777" w:rsidR="00863F81" w:rsidRPr="00565AAE" w:rsidRDefault="00863F81" w:rsidP="001875CD">
            <w:pPr>
              <w:pStyle w:val="TableParagraph"/>
              <w:spacing w:line="276" w:lineRule="auto"/>
              <w:ind w:left="348"/>
              <w:jc w:val="center"/>
              <w:rPr>
                <w:rFonts w:ascii="Arial Narrow" w:hAnsi="Arial Narrow"/>
                <w:b/>
                <w:w w:val="105"/>
                <w:sz w:val="16"/>
                <w:szCs w:val="16"/>
              </w:rPr>
            </w:pPr>
          </w:p>
        </w:tc>
        <w:tc>
          <w:tcPr>
            <w:tcW w:w="992" w:type="dxa"/>
            <w:vMerge/>
            <w:shd w:val="clear" w:color="auto" w:fill="F2F2F2"/>
            <w:vAlign w:val="center"/>
          </w:tcPr>
          <w:p w14:paraId="5706BC31" w14:textId="77777777" w:rsidR="00863F81" w:rsidRPr="00565AAE" w:rsidRDefault="00863F81" w:rsidP="001875CD">
            <w:pPr>
              <w:pStyle w:val="TableParagraph"/>
              <w:spacing w:line="276" w:lineRule="auto"/>
              <w:ind w:left="357"/>
              <w:rPr>
                <w:rFonts w:ascii="Arial Narrow" w:hAnsi="Arial Narrow"/>
                <w:b/>
                <w:w w:val="105"/>
                <w:sz w:val="16"/>
                <w:szCs w:val="16"/>
              </w:rPr>
            </w:pPr>
          </w:p>
        </w:tc>
        <w:tc>
          <w:tcPr>
            <w:tcW w:w="1276" w:type="dxa"/>
            <w:vMerge/>
            <w:shd w:val="clear" w:color="auto" w:fill="F2F2F2"/>
            <w:vAlign w:val="center"/>
          </w:tcPr>
          <w:p w14:paraId="386E77A5" w14:textId="77777777" w:rsidR="00863F81" w:rsidRPr="00565AAE" w:rsidRDefault="00863F81" w:rsidP="001875CD">
            <w:pPr>
              <w:pStyle w:val="TableParagraph"/>
              <w:spacing w:before="36" w:line="276" w:lineRule="auto"/>
              <w:jc w:val="center"/>
              <w:rPr>
                <w:rFonts w:ascii="Arial Narrow" w:hAnsi="Arial Narrow"/>
                <w:b/>
                <w:w w:val="105"/>
                <w:sz w:val="16"/>
                <w:szCs w:val="16"/>
              </w:rPr>
            </w:pPr>
          </w:p>
        </w:tc>
        <w:tc>
          <w:tcPr>
            <w:tcW w:w="1667" w:type="dxa"/>
            <w:vMerge/>
            <w:shd w:val="clear" w:color="auto" w:fill="F2F2F2"/>
            <w:vAlign w:val="center"/>
          </w:tcPr>
          <w:p w14:paraId="00F0D89A" w14:textId="77777777" w:rsidR="00863F81" w:rsidRPr="00565AAE" w:rsidRDefault="00863F81" w:rsidP="001875CD">
            <w:pPr>
              <w:pStyle w:val="TableParagraph"/>
              <w:spacing w:before="92" w:line="276" w:lineRule="auto"/>
              <w:ind w:left="279" w:right="13" w:hanging="225"/>
              <w:jc w:val="center"/>
              <w:rPr>
                <w:rFonts w:ascii="Arial Narrow" w:hAnsi="Arial Narrow"/>
                <w:b/>
                <w:w w:val="105"/>
                <w:sz w:val="16"/>
                <w:szCs w:val="16"/>
              </w:rPr>
            </w:pPr>
          </w:p>
        </w:tc>
        <w:tc>
          <w:tcPr>
            <w:tcW w:w="1134" w:type="dxa"/>
            <w:vMerge/>
            <w:shd w:val="clear" w:color="auto" w:fill="F2F2F2"/>
            <w:vAlign w:val="center"/>
          </w:tcPr>
          <w:p w14:paraId="32B22F63" w14:textId="77777777" w:rsidR="00863F81" w:rsidRPr="00565AAE" w:rsidRDefault="00863F81" w:rsidP="001875CD">
            <w:pPr>
              <w:pStyle w:val="TableParagraph"/>
              <w:spacing w:before="3" w:line="276" w:lineRule="auto"/>
              <w:jc w:val="center"/>
              <w:rPr>
                <w:rFonts w:ascii="Arial Narrow" w:hAnsi="Arial Narrow"/>
                <w:sz w:val="16"/>
                <w:szCs w:val="16"/>
              </w:rPr>
            </w:pPr>
          </w:p>
        </w:tc>
        <w:tc>
          <w:tcPr>
            <w:tcW w:w="1168" w:type="dxa"/>
            <w:vMerge/>
            <w:tcBorders>
              <w:bottom w:val="single" w:sz="4" w:space="0" w:color="auto"/>
            </w:tcBorders>
            <w:shd w:val="clear" w:color="auto" w:fill="F2F2F2"/>
            <w:vAlign w:val="center"/>
          </w:tcPr>
          <w:p w14:paraId="78D0BF94" w14:textId="77777777" w:rsidR="00863F81" w:rsidRPr="00565AAE" w:rsidRDefault="00863F81" w:rsidP="001875CD">
            <w:pPr>
              <w:pStyle w:val="TableParagraph"/>
              <w:spacing w:before="3" w:line="276" w:lineRule="auto"/>
              <w:jc w:val="center"/>
              <w:rPr>
                <w:rFonts w:ascii="Arial Narrow" w:hAnsi="Arial Narrow"/>
                <w:sz w:val="16"/>
                <w:szCs w:val="16"/>
              </w:rPr>
            </w:pPr>
          </w:p>
        </w:tc>
        <w:tc>
          <w:tcPr>
            <w:tcW w:w="992" w:type="dxa"/>
            <w:vMerge/>
            <w:shd w:val="clear" w:color="auto" w:fill="F2F2F2"/>
            <w:vAlign w:val="center"/>
          </w:tcPr>
          <w:p w14:paraId="7B529B91" w14:textId="77777777" w:rsidR="00863F81" w:rsidRPr="00565AAE" w:rsidRDefault="00863F81" w:rsidP="001875CD">
            <w:pPr>
              <w:pStyle w:val="TableParagraph"/>
              <w:spacing w:before="92" w:line="276" w:lineRule="auto"/>
              <w:ind w:left="384" w:right="11" w:hanging="348"/>
              <w:jc w:val="center"/>
              <w:rPr>
                <w:rFonts w:ascii="Arial Narrow" w:hAnsi="Arial Narrow"/>
                <w:b/>
                <w:sz w:val="16"/>
                <w:szCs w:val="16"/>
              </w:rPr>
            </w:pPr>
          </w:p>
        </w:tc>
        <w:tc>
          <w:tcPr>
            <w:tcW w:w="268" w:type="dxa"/>
            <w:shd w:val="clear" w:color="auto" w:fill="F2F2F2"/>
            <w:vAlign w:val="center"/>
          </w:tcPr>
          <w:p w14:paraId="2B270994" w14:textId="77777777" w:rsidR="00863F81" w:rsidRPr="001875CD" w:rsidRDefault="00863F81" w:rsidP="001875CD">
            <w:pPr>
              <w:pStyle w:val="TableParagraph"/>
              <w:spacing w:before="3" w:line="276" w:lineRule="auto"/>
              <w:jc w:val="center"/>
              <w:rPr>
                <w:rFonts w:ascii="Arial Narrow" w:hAnsi="Arial Narrow"/>
                <w:b/>
                <w:bCs/>
                <w:sz w:val="16"/>
                <w:szCs w:val="16"/>
              </w:rPr>
            </w:pPr>
            <w:r w:rsidRPr="001875CD">
              <w:rPr>
                <w:rFonts w:ascii="Arial Narrow" w:hAnsi="Arial Narrow"/>
                <w:b/>
                <w:bCs/>
                <w:sz w:val="16"/>
                <w:szCs w:val="16"/>
              </w:rPr>
              <w:t>Q1</w:t>
            </w:r>
          </w:p>
        </w:tc>
        <w:tc>
          <w:tcPr>
            <w:tcW w:w="283" w:type="dxa"/>
            <w:shd w:val="clear" w:color="auto" w:fill="F2F2F2"/>
            <w:vAlign w:val="center"/>
          </w:tcPr>
          <w:p w14:paraId="13A74F01"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Q2</w:t>
            </w:r>
          </w:p>
        </w:tc>
        <w:tc>
          <w:tcPr>
            <w:tcW w:w="284" w:type="dxa"/>
            <w:shd w:val="clear" w:color="auto" w:fill="F2F2F2"/>
            <w:vAlign w:val="center"/>
          </w:tcPr>
          <w:p w14:paraId="148EA3D8"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Q3</w:t>
            </w:r>
          </w:p>
        </w:tc>
        <w:tc>
          <w:tcPr>
            <w:tcW w:w="283" w:type="dxa"/>
            <w:shd w:val="clear" w:color="auto" w:fill="F2F2F2"/>
            <w:vAlign w:val="center"/>
          </w:tcPr>
          <w:p w14:paraId="3F305E13" w14:textId="77777777" w:rsidR="00863F81" w:rsidRPr="0099718B" w:rsidRDefault="00863F81" w:rsidP="001875CD">
            <w:pPr>
              <w:pStyle w:val="TableParagraph"/>
              <w:spacing w:line="276" w:lineRule="auto"/>
              <w:jc w:val="center"/>
              <w:rPr>
                <w:rFonts w:ascii="Arial Narrow" w:hAnsi="Arial Narrow"/>
                <w:b/>
                <w:bCs/>
                <w:w w:val="105"/>
                <w:sz w:val="16"/>
                <w:szCs w:val="16"/>
              </w:rPr>
            </w:pPr>
            <w:r w:rsidRPr="0099718B">
              <w:rPr>
                <w:rFonts w:ascii="Arial Narrow" w:hAnsi="Arial Narrow"/>
                <w:b/>
                <w:bCs/>
                <w:w w:val="105"/>
                <w:sz w:val="16"/>
                <w:szCs w:val="16"/>
              </w:rPr>
              <w:t>Q4</w:t>
            </w:r>
          </w:p>
        </w:tc>
        <w:tc>
          <w:tcPr>
            <w:tcW w:w="283" w:type="dxa"/>
            <w:shd w:val="clear" w:color="auto" w:fill="F2F2F2"/>
            <w:vAlign w:val="center"/>
          </w:tcPr>
          <w:p w14:paraId="3D95D91E"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sz w:val="16"/>
                <w:szCs w:val="16"/>
              </w:rPr>
              <w:t>Q1</w:t>
            </w:r>
          </w:p>
        </w:tc>
        <w:tc>
          <w:tcPr>
            <w:tcW w:w="283" w:type="dxa"/>
            <w:shd w:val="clear" w:color="auto" w:fill="F2F2F2"/>
            <w:vAlign w:val="center"/>
          </w:tcPr>
          <w:p w14:paraId="38B7220D"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Q2</w:t>
            </w:r>
          </w:p>
        </w:tc>
        <w:tc>
          <w:tcPr>
            <w:tcW w:w="283" w:type="dxa"/>
            <w:shd w:val="clear" w:color="auto" w:fill="F2F2F2"/>
            <w:vAlign w:val="center"/>
          </w:tcPr>
          <w:p w14:paraId="64A21181"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Q3</w:t>
            </w:r>
          </w:p>
        </w:tc>
        <w:tc>
          <w:tcPr>
            <w:tcW w:w="283" w:type="dxa"/>
            <w:shd w:val="clear" w:color="auto" w:fill="F2F2F2"/>
            <w:vAlign w:val="center"/>
          </w:tcPr>
          <w:p w14:paraId="38867853"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Q4</w:t>
            </w:r>
          </w:p>
        </w:tc>
        <w:tc>
          <w:tcPr>
            <w:tcW w:w="283" w:type="dxa"/>
            <w:shd w:val="clear" w:color="auto" w:fill="F2F2F2"/>
            <w:vAlign w:val="center"/>
          </w:tcPr>
          <w:p w14:paraId="19C2E8AA"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sz w:val="16"/>
                <w:szCs w:val="16"/>
              </w:rPr>
              <w:t>Q1</w:t>
            </w:r>
          </w:p>
        </w:tc>
        <w:tc>
          <w:tcPr>
            <w:tcW w:w="283" w:type="dxa"/>
            <w:shd w:val="clear" w:color="auto" w:fill="F2F2F2"/>
            <w:vAlign w:val="center"/>
          </w:tcPr>
          <w:p w14:paraId="6564736F"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Q2</w:t>
            </w:r>
          </w:p>
        </w:tc>
        <w:tc>
          <w:tcPr>
            <w:tcW w:w="283" w:type="dxa"/>
            <w:shd w:val="clear" w:color="auto" w:fill="F2F2F2"/>
            <w:vAlign w:val="center"/>
          </w:tcPr>
          <w:p w14:paraId="59AD5392"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Q3</w:t>
            </w:r>
          </w:p>
        </w:tc>
        <w:tc>
          <w:tcPr>
            <w:tcW w:w="283" w:type="dxa"/>
            <w:shd w:val="clear" w:color="auto" w:fill="F2F2F2"/>
            <w:vAlign w:val="center"/>
          </w:tcPr>
          <w:p w14:paraId="696BF79B"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Q4</w:t>
            </w:r>
          </w:p>
        </w:tc>
        <w:tc>
          <w:tcPr>
            <w:tcW w:w="283" w:type="dxa"/>
            <w:shd w:val="clear" w:color="auto" w:fill="F2F2F2"/>
            <w:vAlign w:val="center"/>
          </w:tcPr>
          <w:p w14:paraId="6E06E0E7"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sz w:val="16"/>
                <w:szCs w:val="16"/>
              </w:rPr>
              <w:t>Q1</w:t>
            </w:r>
          </w:p>
        </w:tc>
        <w:tc>
          <w:tcPr>
            <w:tcW w:w="283" w:type="dxa"/>
            <w:shd w:val="clear" w:color="auto" w:fill="F2F2F2"/>
            <w:vAlign w:val="center"/>
          </w:tcPr>
          <w:p w14:paraId="18EEF7D4"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Q2</w:t>
            </w:r>
          </w:p>
        </w:tc>
        <w:tc>
          <w:tcPr>
            <w:tcW w:w="283" w:type="dxa"/>
            <w:shd w:val="clear" w:color="auto" w:fill="F2F2F2"/>
            <w:vAlign w:val="center"/>
          </w:tcPr>
          <w:p w14:paraId="22A647E0"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Q3</w:t>
            </w:r>
          </w:p>
        </w:tc>
        <w:tc>
          <w:tcPr>
            <w:tcW w:w="284" w:type="dxa"/>
            <w:shd w:val="clear" w:color="auto" w:fill="F2F2F2"/>
            <w:vAlign w:val="center"/>
          </w:tcPr>
          <w:p w14:paraId="60201744" w14:textId="77777777" w:rsidR="00863F81" w:rsidRPr="00565AAE" w:rsidRDefault="00863F81" w:rsidP="001875CD">
            <w:pPr>
              <w:pStyle w:val="TableParagraph"/>
              <w:spacing w:line="276" w:lineRule="auto"/>
              <w:jc w:val="center"/>
              <w:rPr>
                <w:rFonts w:ascii="Arial Narrow" w:hAnsi="Arial Narrow"/>
                <w:b/>
                <w:w w:val="105"/>
                <w:sz w:val="16"/>
                <w:szCs w:val="16"/>
              </w:rPr>
            </w:pPr>
            <w:r w:rsidRPr="0095745D">
              <w:rPr>
                <w:rFonts w:ascii="Arial Narrow" w:hAnsi="Arial Narrow"/>
                <w:b/>
                <w:bCs/>
                <w:w w:val="105"/>
                <w:sz w:val="16"/>
                <w:szCs w:val="16"/>
              </w:rPr>
              <w:t>Q4</w:t>
            </w:r>
          </w:p>
        </w:tc>
        <w:tc>
          <w:tcPr>
            <w:tcW w:w="2268" w:type="dxa"/>
            <w:vMerge/>
            <w:shd w:val="clear" w:color="auto" w:fill="F2F2F2"/>
            <w:vAlign w:val="center"/>
          </w:tcPr>
          <w:p w14:paraId="4A298310" w14:textId="77777777" w:rsidR="00863F81" w:rsidRPr="00565AAE" w:rsidRDefault="00863F81" w:rsidP="001875CD">
            <w:pPr>
              <w:pStyle w:val="TableParagraph"/>
              <w:spacing w:line="276" w:lineRule="auto"/>
              <w:jc w:val="center"/>
              <w:rPr>
                <w:rFonts w:ascii="Arial Narrow" w:hAnsi="Arial Narrow"/>
                <w:b/>
                <w:w w:val="105"/>
                <w:sz w:val="16"/>
                <w:szCs w:val="16"/>
              </w:rPr>
            </w:pPr>
          </w:p>
        </w:tc>
      </w:tr>
      <w:tr w:rsidR="008B62A4" w:rsidRPr="00565AAE" w14:paraId="362BF50E" w14:textId="77777777" w:rsidTr="00E92A7F">
        <w:trPr>
          <w:trHeight w:val="560"/>
        </w:trPr>
        <w:tc>
          <w:tcPr>
            <w:tcW w:w="1276" w:type="dxa"/>
            <w:vMerge w:val="restart"/>
            <w:shd w:val="clear" w:color="auto" w:fill="auto"/>
            <w:vAlign w:val="center"/>
          </w:tcPr>
          <w:p w14:paraId="5260DEEE" w14:textId="77777777" w:rsidR="008B62A4" w:rsidRPr="00565AAE" w:rsidRDefault="008B62A4" w:rsidP="001875CD">
            <w:pPr>
              <w:pStyle w:val="TableParagraph"/>
              <w:spacing w:line="276" w:lineRule="auto"/>
              <w:rPr>
                <w:rFonts w:ascii="Arial Narrow" w:hAnsi="Arial Narrow"/>
                <w:w w:val="105"/>
                <w:sz w:val="16"/>
                <w:szCs w:val="16"/>
              </w:rPr>
            </w:pPr>
            <w:r>
              <w:rPr>
                <w:rFonts w:ascii="Arial Narrow" w:hAnsi="Arial Narrow"/>
                <w:w w:val="105"/>
                <w:sz w:val="16"/>
                <w:szCs w:val="16"/>
              </w:rPr>
              <w:t>Grand public, organisations de la société civile engagées dans l’éducation civique et citoyenne</w:t>
            </w:r>
          </w:p>
        </w:tc>
        <w:tc>
          <w:tcPr>
            <w:tcW w:w="992" w:type="dxa"/>
            <w:vMerge w:val="restart"/>
            <w:shd w:val="clear" w:color="auto" w:fill="auto"/>
            <w:vAlign w:val="center"/>
          </w:tcPr>
          <w:p w14:paraId="622C1CD3" w14:textId="77777777" w:rsidR="008B62A4" w:rsidRPr="009361B2" w:rsidRDefault="008B62A4" w:rsidP="009361B2">
            <w:pPr>
              <w:pStyle w:val="TableParagraph"/>
              <w:pBdr>
                <w:top w:val="nil"/>
                <w:left w:val="nil"/>
                <w:bottom w:val="nil"/>
                <w:right w:val="nil"/>
                <w:between w:val="nil"/>
              </w:pBdr>
              <w:spacing w:line="276" w:lineRule="auto"/>
              <w:rPr>
                <w:rFonts w:ascii="Arial Narrow" w:hAnsi="Arial Narrow"/>
                <w:w w:val="105"/>
                <w:sz w:val="16"/>
                <w:szCs w:val="16"/>
              </w:rPr>
            </w:pPr>
            <w:r w:rsidRPr="009361B2">
              <w:rPr>
                <w:rFonts w:ascii="Arial Narrow" w:hAnsi="Arial Narrow"/>
                <w:w w:val="105"/>
                <w:sz w:val="16"/>
                <w:szCs w:val="16"/>
              </w:rPr>
              <w:t xml:space="preserve">Impulser une dynamique participative et inclusive en mobilisant les Organisations de la société civile engagées dans l’éducation civique et citoyenne pour la sensibilisation </w:t>
            </w:r>
            <w:r w:rsidRPr="009361B2">
              <w:rPr>
                <w:rFonts w:ascii="Arial Narrow" w:hAnsi="Arial Narrow"/>
                <w:w w:val="105"/>
                <w:sz w:val="16"/>
                <w:szCs w:val="16"/>
              </w:rPr>
              <w:lastRenderedPageBreak/>
              <w:t>des populations sur les thématiques judiciaires ;</w:t>
            </w:r>
          </w:p>
          <w:p w14:paraId="03B0EF5D" w14:textId="77777777" w:rsidR="008B62A4" w:rsidRPr="00565AAE" w:rsidRDefault="008B62A4" w:rsidP="009361B2">
            <w:pPr>
              <w:pStyle w:val="TableParagraph"/>
              <w:pBdr>
                <w:top w:val="nil"/>
                <w:left w:val="nil"/>
                <w:bottom w:val="nil"/>
                <w:right w:val="nil"/>
                <w:between w:val="nil"/>
              </w:pBdr>
              <w:spacing w:line="276" w:lineRule="auto"/>
              <w:rPr>
                <w:rFonts w:ascii="Arial Narrow" w:hAnsi="Arial Narrow"/>
                <w:w w:val="105"/>
                <w:sz w:val="16"/>
                <w:szCs w:val="16"/>
              </w:rPr>
            </w:pPr>
          </w:p>
          <w:p w14:paraId="35DB67F3" w14:textId="77777777" w:rsidR="008B62A4" w:rsidRPr="00565AAE" w:rsidRDefault="008B62A4" w:rsidP="009361B2">
            <w:pPr>
              <w:pStyle w:val="TableParagraph"/>
              <w:pBdr>
                <w:top w:val="nil"/>
                <w:left w:val="nil"/>
                <w:bottom w:val="nil"/>
                <w:right w:val="nil"/>
                <w:between w:val="nil"/>
              </w:pBdr>
              <w:spacing w:line="276" w:lineRule="auto"/>
              <w:rPr>
                <w:rFonts w:ascii="Arial Narrow" w:hAnsi="Arial Narrow"/>
                <w:w w:val="105"/>
                <w:sz w:val="16"/>
                <w:szCs w:val="16"/>
              </w:rPr>
            </w:pPr>
          </w:p>
          <w:p w14:paraId="3D2FB2B7" w14:textId="77777777" w:rsidR="008B62A4" w:rsidRPr="00565AAE" w:rsidRDefault="008B62A4" w:rsidP="009361B2">
            <w:pPr>
              <w:pStyle w:val="TableParagraph"/>
              <w:pBdr>
                <w:top w:val="nil"/>
                <w:left w:val="nil"/>
                <w:bottom w:val="nil"/>
                <w:right w:val="nil"/>
                <w:between w:val="nil"/>
              </w:pBdr>
              <w:spacing w:line="276" w:lineRule="auto"/>
              <w:rPr>
                <w:rFonts w:ascii="Arial Narrow" w:hAnsi="Arial Narrow"/>
                <w:w w:val="105"/>
                <w:sz w:val="16"/>
                <w:szCs w:val="16"/>
              </w:rPr>
            </w:pPr>
          </w:p>
          <w:p w14:paraId="69E7DD5C" w14:textId="77777777" w:rsidR="008B62A4" w:rsidRPr="00565AAE" w:rsidRDefault="008B62A4" w:rsidP="009361B2">
            <w:pPr>
              <w:pStyle w:val="TableParagraph"/>
              <w:pBdr>
                <w:top w:val="nil"/>
                <w:left w:val="nil"/>
                <w:bottom w:val="nil"/>
                <w:right w:val="nil"/>
                <w:between w:val="nil"/>
              </w:pBdr>
              <w:spacing w:line="276" w:lineRule="auto"/>
              <w:rPr>
                <w:rFonts w:ascii="Arial Narrow" w:hAnsi="Arial Narrow"/>
                <w:w w:val="105"/>
                <w:sz w:val="16"/>
                <w:szCs w:val="16"/>
              </w:rPr>
            </w:pPr>
          </w:p>
          <w:p w14:paraId="7F240C2D" w14:textId="77777777" w:rsidR="008B62A4" w:rsidRDefault="008B62A4" w:rsidP="009361B2">
            <w:pPr>
              <w:pStyle w:val="TableParagraph"/>
              <w:pBdr>
                <w:top w:val="nil"/>
                <w:left w:val="nil"/>
                <w:bottom w:val="nil"/>
                <w:right w:val="nil"/>
                <w:between w:val="nil"/>
              </w:pBdr>
              <w:spacing w:line="276" w:lineRule="auto"/>
              <w:rPr>
                <w:rFonts w:ascii="Arial Narrow" w:hAnsi="Arial Narrow"/>
                <w:w w:val="105"/>
                <w:sz w:val="16"/>
                <w:szCs w:val="16"/>
              </w:rPr>
            </w:pPr>
          </w:p>
          <w:p w14:paraId="69553F34" w14:textId="77777777" w:rsidR="008B62A4" w:rsidRPr="00565AAE" w:rsidRDefault="008B62A4" w:rsidP="009361B2">
            <w:pPr>
              <w:pStyle w:val="TableParagraph"/>
              <w:pBdr>
                <w:top w:val="nil"/>
                <w:left w:val="nil"/>
                <w:bottom w:val="nil"/>
                <w:right w:val="nil"/>
                <w:between w:val="nil"/>
              </w:pBdr>
              <w:spacing w:line="276" w:lineRule="auto"/>
              <w:rPr>
                <w:rFonts w:ascii="Arial Narrow" w:hAnsi="Arial Narrow"/>
                <w:w w:val="105"/>
                <w:sz w:val="16"/>
                <w:szCs w:val="16"/>
              </w:rPr>
            </w:pPr>
          </w:p>
        </w:tc>
        <w:tc>
          <w:tcPr>
            <w:tcW w:w="1276" w:type="dxa"/>
            <w:tcBorders>
              <w:bottom w:val="single" w:sz="6" w:space="0" w:color="000000"/>
            </w:tcBorders>
            <w:shd w:val="clear" w:color="auto" w:fill="auto"/>
            <w:vAlign w:val="center"/>
          </w:tcPr>
          <w:p w14:paraId="06669991" w14:textId="77777777" w:rsidR="008B62A4" w:rsidRDefault="008B62A4" w:rsidP="001875CD">
            <w:pPr>
              <w:pStyle w:val="TableParagraph"/>
              <w:spacing w:before="36" w:line="276" w:lineRule="auto"/>
              <w:rPr>
                <w:rFonts w:ascii="Arial Narrow" w:hAnsi="Arial Narrow"/>
                <w:w w:val="105"/>
                <w:sz w:val="16"/>
                <w:szCs w:val="16"/>
              </w:rPr>
            </w:pPr>
            <w:r>
              <w:rPr>
                <w:rFonts w:ascii="Arial Narrow" w:hAnsi="Arial Narrow"/>
                <w:w w:val="105"/>
                <w:sz w:val="16"/>
                <w:szCs w:val="16"/>
              </w:rPr>
              <w:lastRenderedPageBreak/>
              <w:t xml:space="preserve">Créer un cadre de travail entre le MJDH et les OSC intervenant dans l’éducation civique et citoyenne </w:t>
            </w:r>
          </w:p>
          <w:p w14:paraId="291E03D4" w14:textId="77777777" w:rsidR="008B62A4" w:rsidRDefault="008B62A4" w:rsidP="001875CD">
            <w:pPr>
              <w:pStyle w:val="TableParagraph"/>
              <w:spacing w:before="36" w:line="276" w:lineRule="auto"/>
              <w:rPr>
                <w:rFonts w:ascii="Arial Narrow" w:hAnsi="Arial Narrow"/>
                <w:w w:val="105"/>
                <w:sz w:val="16"/>
                <w:szCs w:val="16"/>
              </w:rPr>
            </w:pPr>
          </w:p>
          <w:p w14:paraId="7F859FAC" w14:textId="77777777" w:rsidR="008B62A4" w:rsidRPr="00565AAE" w:rsidRDefault="008B62A4" w:rsidP="001875CD">
            <w:pPr>
              <w:pStyle w:val="TableParagraph"/>
              <w:spacing w:before="36" w:line="276" w:lineRule="auto"/>
              <w:rPr>
                <w:rFonts w:ascii="Arial Narrow" w:hAnsi="Arial Narrow"/>
                <w:w w:val="105"/>
                <w:sz w:val="16"/>
                <w:szCs w:val="16"/>
              </w:rPr>
            </w:pPr>
            <w:r>
              <w:rPr>
                <w:rFonts w:ascii="Arial Narrow" w:hAnsi="Arial Narrow"/>
                <w:w w:val="105"/>
                <w:sz w:val="16"/>
                <w:szCs w:val="16"/>
              </w:rPr>
              <w:t>Développer un plan d’action conjoint</w:t>
            </w:r>
          </w:p>
        </w:tc>
        <w:tc>
          <w:tcPr>
            <w:tcW w:w="1667" w:type="dxa"/>
            <w:tcBorders>
              <w:bottom w:val="single" w:sz="6" w:space="0" w:color="000000"/>
            </w:tcBorders>
            <w:shd w:val="clear" w:color="auto" w:fill="auto"/>
            <w:vAlign w:val="center"/>
          </w:tcPr>
          <w:p w14:paraId="444B8A83" w14:textId="77777777" w:rsidR="008B62A4" w:rsidRDefault="008B62A4" w:rsidP="001875CD">
            <w:pPr>
              <w:pStyle w:val="TableParagraph"/>
              <w:spacing w:before="92" w:line="276" w:lineRule="auto"/>
              <w:ind w:right="13"/>
              <w:rPr>
                <w:rFonts w:ascii="Arial Narrow" w:hAnsi="Arial Narrow"/>
                <w:w w:val="105"/>
                <w:sz w:val="16"/>
                <w:szCs w:val="16"/>
              </w:rPr>
            </w:pPr>
            <w:r>
              <w:rPr>
                <w:rFonts w:ascii="Arial Narrow" w:hAnsi="Arial Narrow"/>
                <w:w w:val="105"/>
                <w:sz w:val="16"/>
                <w:szCs w:val="16"/>
              </w:rPr>
              <w:t xml:space="preserve">Accord de partenariat </w:t>
            </w:r>
          </w:p>
          <w:p w14:paraId="210D9557" w14:textId="77777777" w:rsidR="008B62A4" w:rsidRDefault="008B62A4" w:rsidP="001875CD">
            <w:pPr>
              <w:pStyle w:val="TableParagraph"/>
              <w:spacing w:before="92" w:line="276" w:lineRule="auto"/>
              <w:ind w:right="13"/>
              <w:rPr>
                <w:rFonts w:ascii="Arial Narrow" w:hAnsi="Arial Narrow"/>
                <w:w w:val="105"/>
                <w:sz w:val="16"/>
                <w:szCs w:val="16"/>
              </w:rPr>
            </w:pPr>
          </w:p>
          <w:p w14:paraId="2126E49A" w14:textId="77777777" w:rsidR="008B62A4" w:rsidRPr="00565AAE" w:rsidRDefault="008B62A4" w:rsidP="001875CD">
            <w:pPr>
              <w:pStyle w:val="TableParagraph"/>
              <w:spacing w:before="92" w:line="276" w:lineRule="auto"/>
              <w:ind w:right="13"/>
              <w:rPr>
                <w:rFonts w:ascii="Arial Narrow" w:hAnsi="Arial Narrow"/>
                <w:w w:val="105"/>
                <w:sz w:val="16"/>
                <w:szCs w:val="16"/>
              </w:rPr>
            </w:pPr>
            <w:r>
              <w:rPr>
                <w:rFonts w:ascii="Arial Narrow" w:hAnsi="Arial Narrow"/>
                <w:w w:val="105"/>
                <w:sz w:val="16"/>
                <w:szCs w:val="16"/>
              </w:rPr>
              <w:t>Plan d’action conjoint</w:t>
            </w:r>
          </w:p>
        </w:tc>
        <w:tc>
          <w:tcPr>
            <w:tcW w:w="1134" w:type="dxa"/>
            <w:tcBorders>
              <w:bottom w:val="single" w:sz="6" w:space="0" w:color="000000"/>
              <w:right w:val="single" w:sz="4" w:space="0" w:color="auto"/>
            </w:tcBorders>
            <w:shd w:val="clear" w:color="auto" w:fill="auto"/>
            <w:vAlign w:val="center"/>
          </w:tcPr>
          <w:p w14:paraId="6C1CB20C" w14:textId="77777777" w:rsidR="008B62A4" w:rsidRPr="00565AAE" w:rsidRDefault="008B62A4" w:rsidP="001875CD">
            <w:pPr>
              <w:pStyle w:val="TableParagraph"/>
              <w:spacing w:before="3" w:line="276" w:lineRule="auto"/>
              <w:rPr>
                <w:rFonts w:ascii="Arial Narrow" w:hAnsi="Arial Narrow"/>
                <w:sz w:val="16"/>
                <w:szCs w:val="16"/>
              </w:rPr>
            </w:pPr>
            <w:r>
              <w:rPr>
                <w:rFonts w:ascii="Arial Narrow" w:hAnsi="Arial Narrow"/>
                <w:sz w:val="16"/>
                <w:szCs w:val="16"/>
              </w:rPr>
              <w:t xml:space="preserve">Comment Inciter des organisations indépendantes à travailler avec le Ministère </w:t>
            </w:r>
          </w:p>
        </w:tc>
        <w:tc>
          <w:tcPr>
            <w:tcW w:w="1168" w:type="dxa"/>
            <w:tcBorders>
              <w:top w:val="single" w:sz="4" w:space="0" w:color="auto"/>
              <w:left w:val="single" w:sz="4" w:space="0" w:color="auto"/>
              <w:right w:val="single" w:sz="4" w:space="0" w:color="auto"/>
            </w:tcBorders>
            <w:shd w:val="clear" w:color="auto" w:fill="auto"/>
            <w:vAlign w:val="center"/>
          </w:tcPr>
          <w:p w14:paraId="23E768DA" w14:textId="77777777" w:rsidR="008B62A4" w:rsidRPr="00565AAE" w:rsidRDefault="008B62A4" w:rsidP="001875CD">
            <w:pPr>
              <w:pStyle w:val="TableParagraph"/>
              <w:spacing w:before="107" w:line="276" w:lineRule="auto"/>
              <w:ind w:right="169"/>
              <w:rPr>
                <w:rFonts w:ascii="Arial Narrow" w:hAnsi="Arial Narrow"/>
                <w:sz w:val="16"/>
                <w:szCs w:val="16"/>
              </w:rPr>
            </w:pPr>
            <w:r>
              <w:rPr>
                <w:rFonts w:ascii="Arial Narrow" w:hAnsi="Arial Narrow"/>
                <w:sz w:val="16"/>
                <w:szCs w:val="16"/>
              </w:rPr>
              <w:t>Les organisations de la société civiles sont proches des populations et ont l’expérience des sensibilisations</w:t>
            </w:r>
          </w:p>
        </w:tc>
        <w:tc>
          <w:tcPr>
            <w:tcW w:w="992" w:type="dxa"/>
            <w:tcBorders>
              <w:left w:val="single" w:sz="4" w:space="0" w:color="auto"/>
              <w:bottom w:val="single" w:sz="6" w:space="0" w:color="000000"/>
            </w:tcBorders>
            <w:shd w:val="clear" w:color="auto" w:fill="auto"/>
            <w:vAlign w:val="center"/>
          </w:tcPr>
          <w:p w14:paraId="7FAE3BA6" w14:textId="77777777" w:rsidR="008B62A4" w:rsidRPr="00565AAE" w:rsidRDefault="008B62A4" w:rsidP="001875CD">
            <w:pPr>
              <w:pStyle w:val="TableParagraph"/>
              <w:spacing w:before="92" w:line="276" w:lineRule="auto"/>
              <w:ind w:left="384" w:right="11" w:hanging="348"/>
              <w:jc w:val="center"/>
              <w:rPr>
                <w:rFonts w:ascii="Arial Narrow" w:hAnsi="Arial Narrow"/>
                <w:sz w:val="16"/>
                <w:szCs w:val="16"/>
              </w:rPr>
            </w:pPr>
            <w:r>
              <w:rPr>
                <w:rFonts w:ascii="Arial Narrow" w:hAnsi="Arial Narrow"/>
                <w:sz w:val="16"/>
                <w:szCs w:val="16"/>
              </w:rPr>
              <w:t>Cabinet</w:t>
            </w:r>
          </w:p>
        </w:tc>
        <w:tc>
          <w:tcPr>
            <w:tcW w:w="268" w:type="dxa"/>
            <w:tcBorders>
              <w:bottom w:val="single" w:sz="6" w:space="0" w:color="000000"/>
            </w:tcBorders>
            <w:shd w:val="clear" w:color="auto" w:fill="auto"/>
            <w:vAlign w:val="center"/>
          </w:tcPr>
          <w:p w14:paraId="5A3341F2" w14:textId="513C8695" w:rsidR="008B62A4" w:rsidRPr="00565AAE" w:rsidRDefault="008B62A4" w:rsidP="001875CD">
            <w:pPr>
              <w:pStyle w:val="TableParagraph"/>
              <w:spacing w:before="3" w:line="276" w:lineRule="auto"/>
              <w:jc w:val="center"/>
              <w:rPr>
                <w:rFonts w:ascii="Arial Narrow" w:hAnsi="Arial Narrow"/>
                <w:sz w:val="16"/>
                <w:szCs w:val="16"/>
              </w:rPr>
            </w:pPr>
          </w:p>
        </w:tc>
        <w:tc>
          <w:tcPr>
            <w:tcW w:w="283" w:type="dxa"/>
            <w:tcBorders>
              <w:bottom w:val="single" w:sz="6" w:space="0" w:color="000000"/>
            </w:tcBorders>
          </w:tcPr>
          <w:p w14:paraId="7B75B774"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4" w:type="dxa"/>
            <w:tcBorders>
              <w:bottom w:val="single" w:sz="6" w:space="0" w:color="000000"/>
            </w:tcBorders>
          </w:tcPr>
          <w:p w14:paraId="6E0BD579"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5709785E"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215BA044"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53201CAE"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11F92019"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137072EC" w14:textId="77777777" w:rsidR="008B62A4" w:rsidRDefault="008B62A4" w:rsidP="001875CD">
            <w:pPr>
              <w:pStyle w:val="TableParagraph"/>
              <w:spacing w:line="276" w:lineRule="auto"/>
              <w:jc w:val="right"/>
              <w:rPr>
                <w:rFonts w:ascii="Arial Narrow" w:hAnsi="Arial Narrow"/>
                <w:w w:val="105"/>
                <w:sz w:val="16"/>
                <w:szCs w:val="16"/>
              </w:rPr>
            </w:pPr>
          </w:p>
          <w:p w14:paraId="74538EFA" w14:textId="77777777" w:rsidR="00293E60" w:rsidRPr="00293E60" w:rsidRDefault="00293E60" w:rsidP="00293E60">
            <w:pPr>
              <w:rPr>
                <w:lang w:eastAsia="en-US"/>
              </w:rPr>
            </w:pPr>
          </w:p>
          <w:p w14:paraId="6D336254" w14:textId="77777777" w:rsidR="00293E60" w:rsidRDefault="00293E60" w:rsidP="00293E60">
            <w:pPr>
              <w:rPr>
                <w:rFonts w:ascii="Arial Narrow" w:eastAsia="Times New Roman" w:hAnsi="Arial Narrow" w:cs="Times New Roman"/>
                <w:w w:val="105"/>
                <w:sz w:val="16"/>
                <w:szCs w:val="16"/>
                <w:lang w:eastAsia="en-US"/>
              </w:rPr>
            </w:pPr>
          </w:p>
          <w:p w14:paraId="1D510D3E" w14:textId="67501238" w:rsidR="00293E60" w:rsidRPr="00293E60" w:rsidRDefault="00293E60" w:rsidP="00293E60">
            <w:pPr>
              <w:rPr>
                <w:lang w:eastAsia="en-US"/>
              </w:rPr>
            </w:pPr>
            <w:r>
              <w:rPr>
                <w:lang w:eastAsia="en-US"/>
              </w:rPr>
              <w:t>X</w:t>
            </w:r>
          </w:p>
        </w:tc>
        <w:tc>
          <w:tcPr>
            <w:tcW w:w="283" w:type="dxa"/>
            <w:tcBorders>
              <w:bottom w:val="single" w:sz="6" w:space="0" w:color="000000"/>
            </w:tcBorders>
          </w:tcPr>
          <w:p w14:paraId="4975B2CE"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435953EA"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54F511FF"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58C0433E"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62E09908"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5D5BBD3E"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2377DE99"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84" w:type="dxa"/>
            <w:tcBorders>
              <w:bottom w:val="single" w:sz="6" w:space="0" w:color="000000"/>
            </w:tcBorders>
          </w:tcPr>
          <w:p w14:paraId="48A35CB6" w14:textId="77777777" w:rsidR="008B62A4" w:rsidRPr="00565AAE" w:rsidRDefault="008B62A4" w:rsidP="001875CD">
            <w:pPr>
              <w:pStyle w:val="TableParagraph"/>
              <w:spacing w:line="276" w:lineRule="auto"/>
              <w:jc w:val="right"/>
              <w:rPr>
                <w:rFonts w:ascii="Arial Narrow" w:hAnsi="Arial Narrow"/>
                <w:w w:val="105"/>
                <w:sz w:val="16"/>
                <w:szCs w:val="16"/>
              </w:rPr>
            </w:pPr>
          </w:p>
        </w:tc>
        <w:tc>
          <w:tcPr>
            <w:tcW w:w="2268" w:type="dxa"/>
            <w:tcBorders>
              <w:bottom w:val="single" w:sz="6" w:space="0" w:color="000000"/>
            </w:tcBorders>
            <w:shd w:val="clear" w:color="auto" w:fill="auto"/>
            <w:vAlign w:val="center"/>
          </w:tcPr>
          <w:p w14:paraId="3E2896BF" w14:textId="214B5C2B" w:rsidR="008B62A4" w:rsidRPr="00565AAE" w:rsidRDefault="00293E60" w:rsidP="001875CD">
            <w:pPr>
              <w:pStyle w:val="TableParagraph"/>
              <w:spacing w:line="276" w:lineRule="auto"/>
              <w:jc w:val="right"/>
              <w:rPr>
                <w:rFonts w:ascii="Arial Narrow" w:hAnsi="Arial Narrow"/>
                <w:w w:val="105"/>
                <w:sz w:val="16"/>
                <w:szCs w:val="16"/>
              </w:rPr>
            </w:pPr>
            <w:r>
              <w:rPr>
                <w:rFonts w:ascii="Arial Narrow" w:hAnsi="Arial Narrow"/>
                <w:w w:val="105"/>
                <w:sz w:val="16"/>
                <w:szCs w:val="16"/>
              </w:rPr>
              <w:t>10 000 000 FCFA</w:t>
            </w:r>
          </w:p>
        </w:tc>
      </w:tr>
      <w:tr w:rsidR="00293E60" w:rsidRPr="00565AAE" w14:paraId="2A2BBCBB" w14:textId="77777777" w:rsidTr="001875CD">
        <w:trPr>
          <w:trHeight w:val="560"/>
        </w:trPr>
        <w:tc>
          <w:tcPr>
            <w:tcW w:w="1276" w:type="dxa"/>
            <w:vMerge/>
            <w:shd w:val="clear" w:color="auto" w:fill="auto"/>
            <w:vAlign w:val="center"/>
          </w:tcPr>
          <w:p w14:paraId="713A22B2" w14:textId="77777777" w:rsidR="00293E60" w:rsidRDefault="00293E60" w:rsidP="00293E60">
            <w:pPr>
              <w:pStyle w:val="TableParagraph"/>
              <w:spacing w:line="276" w:lineRule="auto"/>
              <w:rPr>
                <w:rFonts w:ascii="Arial Narrow" w:hAnsi="Arial Narrow"/>
                <w:w w:val="105"/>
                <w:sz w:val="16"/>
                <w:szCs w:val="16"/>
              </w:rPr>
            </w:pPr>
          </w:p>
        </w:tc>
        <w:tc>
          <w:tcPr>
            <w:tcW w:w="992" w:type="dxa"/>
            <w:vMerge/>
            <w:tcBorders>
              <w:bottom w:val="single" w:sz="6" w:space="0" w:color="000000"/>
            </w:tcBorders>
            <w:shd w:val="clear" w:color="auto" w:fill="auto"/>
            <w:vAlign w:val="center"/>
          </w:tcPr>
          <w:p w14:paraId="5E51EB4B" w14:textId="77777777" w:rsidR="00293E60" w:rsidRPr="00F45CC9" w:rsidRDefault="00293E60" w:rsidP="00293E60">
            <w:pPr>
              <w:pStyle w:val="TableParagraph"/>
              <w:spacing w:before="36" w:line="276" w:lineRule="auto"/>
              <w:rPr>
                <w:rFonts w:ascii="Arial Narrow" w:hAnsi="Arial Narrow"/>
                <w:w w:val="105"/>
                <w:sz w:val="16"/>
                <w:szCs w:val="16"/>
              </w:rPr>
            </w:pPr>
          </w:p>
        </w:tc>
        <w:tc>
          <w:tcPr>
            <w:tcW w:w="1276" w:type="dxa"/>
            <w:tcBorders>
              <w:bottom w:val="single" w:sz="6" w:space="0" w:color="000000"/>
            </w:tcBorders>
            <w:shd w:val="clear" w:color="auto" w:fill="auto"/>
            <w:vAlign w:val="center"/>
          </w:tcPr>
          <w:p w14:paraId="1052AFC9" w14:textId="77777777" w:rsidR="00293E60" w:rsidRPr="0055135C" w:rsidRDefault="00293E60" w:rsidP="00293E60">
            <w:pPr>
              <w:pStyle w:val="TableParagraph"/>
              <w:spacing w:before="36" w:line="276" w:lineRule="auto"/>
              <w:rPr>
                <w:rFonts w:ascii="Arial Narrow" w:hAnsi="Arial Narrow"/>
                <w:w w:val="105"/>
                <w:sz w:val="16"/>
                <w:szCs w:val="16"/>
                <w:lang w:val="fr-ML"/>
              </w:rPr>
            </w:pPr>
            <w:r>
              <w:rPr>
                <w:rFonts w:ascii="Arial Narrow" w:hAnsi="Arial Narrow"/>
                <w:w w:val="105"/>
                <w:sz w:val="16"/>
                <w:szCs w:val="16"/>
                <w:lang w:val="fr-ML"/>
              </w:rPr>
              <w:t xml:space="preserve">Développer, mobiliser les ressources et mettre en œuvre un projet </w:t>
            </w:r>
            <w:r>
              <w:rPr>
                <w:rFonts w:ascii="Arial Narrow" w:hAnsi="Arial Narrow"/>
                <w:w w:val="105"/>
                <w:sz w:val="16"/>
                <w:szCs w:val="16"/>
                <w:lang w:val="fr-ML"/>
              </w:rPr>
              <w:lastRenderedPageBreak/>
              <w:t>de campagne nationale de sensibilisation pluriannuel de sensibilisation des usagers</w:t>
            </w:r>
          </w:p>
          <w:p w14:paraId="07BC73FE" w14:textId="77777777" w:rsidR="00293E60" w:rsidRPr="009361B2" w:rsidRDefault="00293E60" w:rsidP="00293E60">
            <w:pPr>
              <w:pStyle w:val="TableParagraph"/>
              <w:spacing w:before="36" w:line="276" w:lineRule="auto"/>
              <w:rPr>
                <w:rFonts w:ascii="Arial Narrow" w:hAnsi="Arial Narrow"/>
                <w:w w:val="105"/>
                <w:sz w:val="16"/>
                <w:szCs w:val="16"/>
                <w:lang w:val="fr-ML"/>
              </w:rPr>
            </w:pPr>
          </w:p>
        </w:tc>
        <w:tc>
          <w:tcPr>
            <w:tcW w:w="1667" w:type="dxa"/>
            <w:tcBorders>
              <w:bottom w:val="single" w:sz="6" w:space="0" w:color="000000"/>
            </w:tcBorders>
            <w:shd w:val="clear" w:color="auto" w:fill="auto"/>
            <w:vAlign w:val="center"/>
          </w:tcPr>
          <w:p w14:paraId="4DE35F6A" w14:textId="77777777" w:rsidR="00293E60" w:rsidRPr="0055135C" w:rsidRDefault="00293E60" w:rsidP="00293E60">
            <w:pPr>
              <w:pStyle w:val="TableParagraph"/>
              <w:spacing w:line="276" w:lineRule="auto"/>
              <w:ind w:right="13"/>
              <w:rPr>
                <w:rFonts w:ascii="Arial Narrow" w:hAnsi="Arial Narrow"/>
                <w:w w:val="105"/>
                <w:sz w:val="16"/>
                <w:szCs w:val="16"/>
                <w:lang w:val="fr-ML"/>
              </w:rPr>
            </w:pPr>
            <w:r>
              <w:rPr>
                <w:rFonts w:ascii="Arial Narrow" w:hAnsi="Arial Narrow"/>
                <w:w w:val="105"/>
                <w:sz w:val="16"/>
                <w:szCs w:val="16"/>
                <w:lang w:val="fr-ML"/>
              </w:rPr>
              <w:lastRenderedPageBreak/>
              <w:t xml:space="preserve">Projets de sensibilisation </w:t>
            </w:r>
          </w:p>
          <w:p w14:paraId="63BA7F49" w14:textId="77777777" w:rsidR="00293E60" w:rsidRDefault="00293E60" w:rsidP="00293E60">
            <w:pPr>
              <w:pStyle w:val="TableParagraph"/>
              <w:spacing w:before="92" w:line="276" w:lineRule="auto"/>
              <w:ind w:right="13"/>
              <w:rPr>
                <w:rFonts w:ascii="Arial Narrow" w:hAnsi="Arial Narrow"/>
                <w:w w:val="105"/>
                <w:sz w:val="16"/>
                <w:szCs w:val="16"/>
              </w:rPr>
            </w:pPr>
          </w:p>
        </w:tc>
        <w:tc>
          <w:tcPr>
            <w:tcW w:w="1134" w:type="dxa"/>
            <w:tcBorders>
              <w:bottom w:val="single" w:sz="6" w:space="0" w:color="000000"/>
              <w:right w:val="single" w:sz="4" w:space="0" w:color="auto"/>
            </w:tcBorders>
            <w:shd w:val="clear" w:color="auto" w:fill="auto"/>
            <w:vAlign w:val="center"/>
          </w:tcPr>
          <w:p w14:paraId="04B1ED36" w14:textId="77777777" w:rsidR="00293E60" w:rsidRDefault="00293E60" w:rsidP="00293E60">
            <w:pPr>
              <w:pStyle w:val="TableParagraph"/>
              <w:spacing w:before="3" w:line="276" w:lineRule="auto"/>
              <w:rPr>
                <w:rFonts w:ascii="Arial Narrow" w:hAnsi="Arial Narrow"/>
                <w:sz w:val="16"/>
                <w:szCs w:val="16"/>
              </w:rPr>
            </w:pPr>
          </w:p>
        </w:tc>
        <w:tc>
          <w:tcPr>
            <w:tcW w:w="1168" w:type="dxa"/>
            <w:tcBorders>
              <w:top w:val="single" w:sz="4" w:space="0" w:color="auto"/>
              <w:left w:val="single" w:sz="4" w:space="0" w:color="auto"/>
              <w:right w:val="single" w:sz="4" w:space="0" w:color="auto"/>
            </w:tcBorders>
            <w:shd w:val="clear" w:color="auto" w:fill="auto"/>
            <w:vAlign w:val="center"/>
          </w:tcPr>
          <w:p w14:paraId="38E5F45A" w14:textId="3F4973EA" w:rsidR="00293E60" w:rsidRPr="00293E60" w:rsidRDefault="00293E60" w:rsidP="00293E60">
            <w:pPr>
              <w:pStyle w:val="TableParagraph"/>
              <w:spacing w:before="107" w:line="276" w:lineRule="auto"/>
              <w:ind w:right="169"/>
              <w:rPr>
                <w:rFonts w:ascii="Arial Narrow" w:hAnsi="Arial Narrow"/>
                <w:color w:val="000000" w:themeColor="text1"/>
                <w:sz w:val="16"/>
                <w:szCs w:val="16"/>
              </w:rPr>
            </w:pPr>
            <w:r w:rsidRPr="00293E60">
              <w:rPr>
                <w:rFonts w:ascii="Arial Narrow" w:hAnsi="Arial Narrow"/>
                <w:color w:val="000000" w:themeColor="text1"/>
                <w:spacing w:val="-4"/>
                <w:w w:val="105"/>
                <w:sz w:val="16"/>
                <w:szCs w:val="16"/>
              </w:rPr>
              <w:t xml:space="preserve">Contribuera à la connaissance par le grand public des </w:t>
            </w:r>
            <w:r w:rsidRPr="00293E60">
              <w:rPr>
                <w:rFonts w:ascii="Arial Narrow" w:hAnsi="Arial Narrow"/>
                <w:color w:val="000000" w:themeColor="text1"/>
                <w:spacing w:val="-4"/>
                <w:w w:val="105"/>
                <w:sz w:val="16"/>
                <w:szCs w:val="16"/>
              </w:rPr>
              <w:lastRenderedPageBreak/>
              <w:t>procédures judiciaires</w:t>
            </w:r>
          </w:p>
        </w:tc>
        <w:tc>
          <w:tcPr>
            <w:tcW w:w="992" w:type="dxa"/>
            <w:tcBorders>
              <w:left w:val="single" w:sz="4" w:space="0" w:color="auto"/>
              <w:bottom w:val="single" w:sz="6" w:space="0" w:color="000000"/>
            </w:tcBorders>
            <w:shd w:val="clear" w:color="auto" w:fill="auto"/>
            <w:vAlign w:val="center"/>
          </w:tcPr>
          <w:p w14:paraId="68DC0253" w14:textId="77777777" w:rsidR="00293E60" w:rsidRDefault="00293E60" w:rsidP="00293E60">
            <w:pPr>
              <w:pStyle w:val="TableParagraph"/>
              <w:spacing w:before="92" w:line="276" w:lineRule="auto"/>
              <w:ind w:left="384" w:right="11" w:hanging="348"/>
              <w:jc w:val="center"/>
              <w:rPr>
                <w:rFonts w:ascii="Arial Narrow" w:hAnsi="Arial Narrow"/>
                <w:sz w:val="16"/>
                <w:szCs w:val="16"/>
              </w:rPr>
            </w:pPr>
          </w:p>
        </w:tc>
        <w:tc>
          <w:tcPr>
            <w:tcW w:w="268" w:type="dxa"/>
            <w:tcBorders>
              <w:bottom w:val="single" w:sz="6" w:space="0" w:color="000000"/>
            </w:tcBorders>
            <w:shd w:val="clear" w:color="auto" w:fill="auto"/>
            <w:vAlign w:val="center"/>
          </w:tcPr>
          <w:p w14:paraId="5B521DFD" w14:textId="77777777" w:rsidR="00293E60" w:rsidRPr="00565AAE" w:rsidRDefault="00293E60" w:rsidP="00293E60">
            <w:pPr>
              <w:pStyle w:val="TableParagraph"/>
              <w:spacing w:before="3" w:line="276" w:lineRule="auto"/>
              <w:jc w:val="center"/>
              <w:rPr>
                <w:rFonts w:ascii="Arial Narrow" w:hAnsi="Arial Narrow"/>
                <w:sz w:val="16"/>
                <w:szCs w:val="16"/>
              </w:rPr>
            </w:pPr>
          </w:p>
        </w:tc>
        <w:tc>
          <w:tcPr>
            <w:tcW w:w="283" w:type="dxa"/>
            <w:tcBorders>
              <w:bottom w:val="single" w:sz="6" w:space="0" w:color="000000"/>
            </w:tcBorders>
          </w:tcPr>
          <w:p w14:paraId="78556C11" w14:textId="77777777" w:rsidR="00293E60" w:rsidRPr="00565AAE" w:rsidRDefault="00293E60" w:rsidP="00293E60">
            <w:pPr>
              <w:pStyle w:val="TableParagraph"/>
              <w:spacing w:line="276" w:lineRule="auto"/>
              <w:jc w:val="right"/>
              <w:rPr>
                <w:rFonts w:ascii="Arial Narrow" w:hAnsi="Arial Narrow"/>
                <w:w w:val="105"/>
                <w:sz w:val="16"/>
                <w:szCs w:val="16"/>
              </w:rPr>
            </w:pPr>
          </w:p>
        </w:tc>
        <w:tc>
          <w:tcPr>
            <w:tcW w:w="284" w:type="dxa"/>
            <w:tcBorders>
              <w:bottom w:val="single" w:sz="6" w:space="0" w:color="000000"/>
            </w:tcBorders>
          </w:tcPr>
          <w:p w14:paraId="001FBD5E" w14:textId="77777777" w:rsidR="00293E60" w:rsidRPr="00565AAE" w:rsidRDefault="00293E60" w:rsidP="00293E60">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5CB075EB" w14:textId="77777777" w:rsidR="00293E60" w:rsidRPr="00565AAE" w:rsidRDefault="00293E60" w:rsidP="00293E60">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78A8B01B" w14:textId="77777777" w:rsidR="00293E60" w:rsidRPr="00565AAE" w:rsidRDefault="00293E60" w:rsidP="00293E60">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7A78EE12" w14:textId="77777777" w:rsidR="00293E60" w:rsidRPr="00565AAE" w:rsidRDefault="00293E60" w:rsidP="00293E60">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0C5228E5" w14:textId="77777777" w:rsidR="00293E60" w:rsidRPr="00565AAE" w:rsidRDefault="00293E60" w:rsidP="00293E60">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20DBD06E" w14:textId="77777777" w:rsidR="00293E60" w:rsidRDefault="00293E60" w:rsidP="00293E60">
            <w:pPr>
              <w:pStyle w:val="TableParagraph"/>
              <w:spacing w:line="276" w:lineRule="auto"/>
              <w:jc w:val="right"/>
              <w:rPr>
                <w:rFonts w:ascii="Arial Narrow" w:hAnsi="Arial Narrow"/>
                <w:w w:val="105"/>
                <w:sz w:val="16"/>
                <w:szCs w:val="16"/>
              </w:rPr>
            </w:pPr>
          </w:p>
          <w:p w14:paraId="2BD7CB5A" w14:textId="77777777" w:rsidR="00293E60" w:rsidRDefault="00293E60" w:rsidP="00293E60">
            <w:pPr>
              <w:rPr>
                <w:rFonts w:ascii="Arial Narrow" w:eastAsia="Times New Roman" w:hAnsi="Arial Narrow" w:cs="Times New Roman"/>
                <w:w w:val="105"/>
                <w:sz w:val="16"/>
                <w:szCs w:val="16"/>
                <w:lang w:eastAsia="en-US"/>
              </w:rPr>
            </w:pPr>
          </w:p>
          <w:p w14:paraId="10A108CD" w14:textId="77777777" w:rsidR="00293E60" w:rsidRDefault="00293E60" w:rsidP="00293E60">
            <w:pPr>
              <w:rPr>
                <w:rFonts w:ascii="Arial Narrow" w:eastAsia="Times New Roman" w:hAnsi="Arial Narrow" w:cs="Times New Roman"/>
                <w:w w:val="105"/>
                <w:sz w:val="16"/>
                <w:szCs w:val="16"/>
                <w:lang w:eastAsia="en-US"/>
              </w:rPr>
            </w:pPr>
          </w:p>
          <w:p w14:paraId="46F79283" w14:textId="1085A43D" w:rsidR="00293E60" w:rsidRPr="00565AAE" w:rsidRDefault="00293E60" w:rsidP="00293E60">
            <w:pPr>
              <w:pStyle w:val="TableParagraph"/>
              <w:spacing w:line="276" w:lineRule="auto"/>
              <w:jc w:val="right"/>
              <w:rPr>
                <w:rFonts w:ascii="Arial Narrow" w:hAnsi="Arial Narrow"/>
                <w:w w:val="105"/>
                <w:sz w:val="16"/>
                <w:szCs w:val="16"/>
              </w:rPr>
            </w:pPr>
          </w:p>
        </w:tc>
        <w:tc>
          <w:tcPr>
            <w:tcW w:w="283" w:type="dxa"/>
            <w:tcBorders>
              <w:bottom w:val="single" w:sz="6" w:space="0" w:color="000000"/>
            </w:tcBorders>
          </w:tcPr>
          <w:p w14:paraId="54A94907" w14:textId="77777777" w:rsidR="00293E60" w:rsidRDefault="00293E60" w:rsidP="00293E60">
            <w:pPr>
              <w:pStyle w:val="TableParagraph"/>
              <w:spacing w:line="276" w:lineRule="auto"/>
              <w:jc w:val="right"/>
              <w:rPr>
                <w:rFonts w:ascii="Arial Narrow" w:hAnsi="Arial Narrow"/>
                <w:w w:val="105"/>
                <w:sz w:val="16"/>
                <w:szCs w:val="16"/>
              </w:rPr>
            </w:pPr>
          </w:p>
          <w:p w14:paraId="7D636CCD" w14:textId="77777777" w:rsidR="00293E60" w:rsidRDefault="00293E60" w:rsidP="00293E60">
            <w:pPr>
              <w:rPr>
                <w:rFonts w:ascii="Arial Narrow" w:eastAsia="Times New Roman" w:hAnsi="Arial Narrow" w:cs="Times New Roman"/>
                <w:w w:val="105"/>
                <w:sz w:val="16"/>
                <w:szCs w:val="16"/>
                <w:lang w:eastAsia="en-US"/>
              </w:rPr>
            </w:pPr>
          </w:p>
          <w:p w14:paraId="6A51FDD0" w14:textId="77777777" w:rsidR="00293E60" w:rsidRDefault="00293E60" w:rsidP="00293E60">
            <w:pPr>
              <w:rPr>
                <w:rFonts w:ascii="Arial Narrow" w:eastAsia="Times New Roman" w:hAnsi="Arial Narrow" w:cs="Times New Roman"/>
                <w:w w:val="105"/>
                <w:sz w:val="16"/>
                <w:szCs w:val="16"/>
                <w:lang w:eastAsia="en-US"/>
              </w:rPr>
            </w:pPr>
          </w:p>
          <w:p w14:paraId="22BC83B5" w14:textId="668312D1" w:rsidR="00293E60" w:rsidRPr="00565AAE" w:rsidRDefault="00293E60" w:rsidP="00293E60">
            <w:pPr>
              <w:pStyle w:val="TableParagraph"/>
              <w:spacing w:line="276" w:lineRule="auto"/>
              <w:jc w:val="right"/>
              <w:rPr>
                <w:rFonts w:ascii="Arial Narrow" w:hAnsi="Arial Narrow"/>
                <w:w w:val="105"/>
                <w:sz w:val="16"/>
                <w:szCs w:val="16"/>
              </w:rPr>
            </w:pPr>
            <w:r>
              <w:t>X</w:t>
            </w:r>
          </w:p>
        </w:tc>
        <w:tc>
          <w:tcPr>
            <w:tcW w:w="283" w:type="dxa"/>
            <w:tcBorders>
              <w:bottom w:val="single" w:sz="6" w:space="0" w:color="000000"/>
            </w:tcBorders>
          </w:tcPr>
          <w:p w14:paraId="4D75B83D" w14:textId="77777777" w:rsidR="00293E60" w:rsidRDefault="00293E60" w:rsidP="00293E60">
            <w:pPr>
              <w:pStyle w:val="TableParagraph"/>
              <w:spacing w:line="276" w:lineRule="auto"/>
              <w:jc w:val="right"/>
              <w:rPr>
                <w:rFonts w:ascii="Arial Narrow" w:hAnsi="Arial Narrow"/>
                <w:w w:val="105"/>
                <w:sz w:val="16"/>
                <w:szCs w:val="16"/>
              </w:rPr>
            </w:pPr>
          </w:p>
          <w:p w14:paraId="3829CD9C" w14:textId="77777777" w:rsidR="00293E60" w:rsidRDefault="00293E60" w:rsidP="00293E60">
            <w:pPr>
              <w:rPr>
                <w:rFonts w:ascii="Arial Narrow" w:eastAsia="Times New Roman" w:hAnsi="Arial Narrow" w:cs="Times New Roman"/>
                <w:w w:val="105"/>
                <w:sz w:val="16"/>
                <w:szCs w:val="16"/>
                <w:lang w:eastAsia="en-US"/>
              </w:rPr>
            </w:pPr>
          </w:p>
          <w:p w14:paraId="36C19E28" w14:textId="77777777" w:rsidR="00293E60" w:rsidRDefault="00293E60" w:rsidP="00293E60">
            <w:pPr>
              <w:rPr>
                <w:rFonts w:ascii="Arial Narrow" w:eastAsia="Times New Roman" w:hAnsi="Arial Narrow" w:cs="Times New Roman"/>
                <w:w w:val="105"/>
                <w:sz w:val="16"/>
                <w:szCs w:val="16"/>
                <w:lang w:eastAsia="en-US"/>
              </w:rPr>
            </w:pPr>
          </w:p>
          <w:p w14:paraId="3515819C" w14:textId="3CDD3F1F" w:rsidR="00293E60" w:rsidRPr="00565AAE" w:rsidRDefault="00293E60" w:rsidP="00293E60">
            <w:pPr>
              <w:pStyle w:val="TableParagraph"/>
              <w:spacing w:line="276" w:lineRule="auto"/>
              <w:jc w:val="right"/>
              <w:rPr>
                <w:rFonts w:ascii="Arial Narrow" w:hAnsi="Arial Narrow"/>
                <w:w w:val="105"/>
                <w:sz w:val="16"/>
                <w:szCs w:val="16"/>
              </w:rPr>
            </w:pPr>
            <w:r>
              <w:t>X</w:t>
            </w:r>
          </w:p>
        </w:tc>
        <w:tc>
          <w:tcPr>
            <w:tcW w:w="283" w:type="dxa"/>
            <w:tcBorders>
              <w:bottom w:val="single" w:sz="6" w:space="0" w:color="000000"/>
            </w:tcBorders>
          </w:tcPr>
          <w:p w14:paraId="0ECB52E5" w14:textId="77777777" w:rsidR="00293E60" w:rsidRDefault="00293E60" w:rsidP="00293E60">
            <w:pPr>
              <w:pStyle w:val="TableParagraph"/>
              <w:spacing w:line="276" w:lineRule="auto"/>
              <w:jc w:val="right"/>
              <w:rPr>
                <w:rFonts w:ascii="Arial Narrow" w:hAnsi="Arial Narrow"/>
                <w:w w:val="105"/>
                <w:sz w:val="16"/>
                <w:szCs w:val="16"/>
              </w:rPr>
            </w:pPr>
          </w:p>
          <w:p w14:paraId="2937CB5F" w14:textId="77777777" w:rsidR="00293E60" w:rsidRDefault="00293E60" w:rsidP="00293E60">
            <w:pPr>
              <w:rPr>
                <w:rFonts w:ascii="Arial Narrow" w:eastAsia="Times New Roman" w:hAnsi="Arial Narrow" w:cs="Times New Roman"/>
                <w:w w:val="105"/>
                <w:sz w:val="16"/>
                <w:szCs w:val="16"/>
                <w:lang w:eastAsia="en-US"/>
              </w:rPr>
            </w:pPr>
          </w:p>
          <w:p w14:paraId="5C81CD7B" w14:textId="77777777" w:rsidR="00293E60" w:rsidRDefault="00293E60" w:rsidP="00293E60">
            <w:pPr>
              <w:rPr>
                <w:rFonts w:ascii="Arial Narrow" w:eastAsia="Times New Roman" w:hAnsi="Arial Narrow" w:cs="Times New Roman"/>
                <w:w w:val="105"/>
                <w:sz w:val="16"/>
                <w:szCs w:val="16"/>
                <w:lang w:eastAsia="en-US"/>
              </w:rPr>
            </w:pPr>
          </w:p>
          <w:p w14:paraId="151A02C2" w14:textId="7AB4DCF1" w:rsidR="00293E60" w:rsidRPr="00565AAE" w:rsidRDefault="00293E60" w:rsidP="00293E60">
            <w:pPr>
              <w:pStyle w:val="TableParagraph"/>
              <w:spacing w:line="276" w:lineRule="auto"/>
              <w:jc w:val="right"/>
              <w:rPr>
                <w:rFonts w:ascii="Arial Narrow" w:hAnsi="Arial Narrow"/>
                <w:w w:val="105"/>
                <w:sz w:val="16"/>
                <w:szCs w:val="16"/>
              </w:rPr>
            </w:pPr>
            <w:r>
              <w:t>X</w:t>
            </w:r>
          </w:p>
        </w:tc>
        <w:tc>
          <w:tcPr>
            <w:tcW w:w="283" w:type="dxa"/>
            <w:tcBorders>
              <w:bottom w:val="single" w:sz="6" w:space="0" w:color="000000"/>
            </w:tcBorders>
          </w:tcPr>
          <w:p w14:paraId="078D1406" w14:textId="77777777" w:rsidR="00293E60" w:rsidRDefault="00293E60" w:rsidP="00293E60">
            <w:pPr>
              <w:pStyle w:val="TableParagraph"/>
              <w:spacing w:line="276" w:lineRule="auto"/>
              <w:jc w:val="right"/>
              <w:rPr>
                <w:rFonts w:ascii="Arial Narrow" w:hAnsi="Arial Narrow"/>
                <w:w w:val="105"/>
                <w:sz w:val="16"/>
                <w:szCs w:val="16"/>
              </w:rPr>
            </w:pPr>
          </w:p>
          <w:p w14:paraId="4A45D111" w14:textId="77777777" w:rsidR="00293E60" w:rsidRDefault="00293E60" w:rsidP="00293E60">
            <w:pPr>
              <w:rPr>
                <w:rFonts w:ascii="Arial Narrow" w:eastAsia="Times New Roman" w:hAnsi="Arial Narrow" w:cs="Times New Roman"/>
                <w:w w:val="105"/>
                <w:sz w:val="16"/>
                <w:szCs w:val="16"/>
                <w:lang w:eastAsia="en-US"/>
              </w:rPr>
            </w:pPr>
          </w:p>
          <w:p w14:paraId="73725D6D" w14:textId="77777777" w:rsidR="00293E60" w:rsidRDefault="00293E60" w:rsidP="00293E60">
            <w:pPr>
              <w:rPr>
                <w:rFonts w:ascii="Arial Narrow" w:eastAsia="Times New Roman" w:hAnsi="Arial Narrow" w:cs="Times New Roman"/>
                <w:w w:val="105"/>
                <w:sz w:val="16"/>
                <w:szCs w:val="16"/>
                <w:lang w:eastAsia="en-US"/>
              </w:rPr>
            </w:pPr>
          </w:p>
          <w:p w14:paraId="21E89216" w14:textId="05772027" w:rsidR="00293E60" w:rsidRPr="00565AAE" w:rsidRDefault="00293E60" w:rsidP="00293E60">
            <w:pPr>
              <w:pStyle w:val="TableParagraph"/>
              <w:spacing w:line="276" w:lineRule="auto"/>
              <w:jc w:val="right"/>
              <w:rPr>
                <w:rFonts w:ascii="Arial Narrow" w:hAnsi="Arial Narrow"/>
                <w:w w:val="105"/>
                <w:sz w:val="16"/>
                <w:szCs w:val="16"/>
              </w:rPr>
            </w:pPr>
            <w:r>
              <w:t>X</w:t>
            </w:r>
          </w:p>
        </w:tc>
        <w:tc>
          <w:tcPr>
            <w:tcW w:w="283" w:type="dxa"/>
            <w:tcBorders>
              <w:bottom w:val="single" w:sz="6" w:space="0" w:color="000000"/>
            </w:tcBorders>
          </w:tcPr>
          <w:p w14:paraId="46192DE4" w14:textId="77777777" w:rsidR="00293E60" w:rsidRDefault="00293E60" w:rsidP="00293E60">
            <w:pPr>
              <w:pStyle w:val="TableParagraph"/>
              <w:spacing w:line="276" w:lineRule="auto"/>
              <w:jc w:val="right"/>
              <w:rPr>
                <w:rFonts w:ascii="Arial Narrow" w:hAnsi="Arial Narrow"/>
                <w:w w:val="105"/>
                <w:sz w:val="16"/>
                <w:szCs w:val="16"/>
              </w:rPr>
            </w:pPr>
          </w:p>
          <w:p w14:paraId="4F0266BC" w14:textId="77777777" w:rsidR="00293E60" w:rsidRDefault="00293E60" w:rsidP="00293E60">
            <w:pPr>
              <w:rPr>
                <w:rFonts w:ascii="Arial Narrow" w:eastAsia="Times New Roman" w:hAnsi="Arial Narrow" w:cs="Times New Roman"/>
                <w:w w:val="105"/>
                <w:sz w:val="16"/>
                <w:szCs w:val="16"/>
                <w:lang w:eastAsia="en-US"/>
              </w:rPr>
            </w:pPr>
          </w:p>
          <w:p w14:paraId="2A2C0B25" w14:textId="77777777" w:rsidR="00293E60" w:rsidRDefault="00293E60" w:rsidP="00293E60">
            <w:pPr>
              <w:rPr>
                <w:rFonts w:ascii="Arial Narrow" w:eastAsia="Times New Roman" w:hAnsi="Arial Narrow" w:cs="Times New Roman"/>
                <w:w w:val="105"/>
                <w:sz w:val="16"/>
                <w:szCs w:val="16"/>
                <w:lang w:eastAsia="en-US"/>
              </w:rPr>
            </w:pPr>
          </w:p>
          <w:p w14:paraId="72392603" w14:textId="76B463E7" w:rsidR="00293E60" w:rsidRPr="00565AAE" w:rsidRDefault="00293E60" w:rsidP="00293E60">
            <w:pPr>
              <w:pStyle w:val="TableParagraph"/>
              <w:spacing w:line="276" w:lineRule="auto"/>
              <w:jc w:val="right"/>
              <w:rPr>
                <w:rFonts w:ascii="Arial Narrow" w:hAnsi="Arial Narrow"/>
                <w:w w:val="105"/>
                <w:sz w:val="16"/>
                <w:szCs w:val="16"/>
              </w:rPr>
            </w:pPr>
            <w:r>
              <w:t>X</w:t>
            </w:r>
          </w:p>
        </w:tc>
        <w:tc>
          <w:tcPr>
            <w:tcW w:w="283" w:type="dxa"/>
            <w:tcBorders>
              <w:bottom w:val="single" w:sz="6" w:space="0" w:color="000000"/>
            </w:tcBorders>
          </w:tcPr>
          <w:p w14:paraId="0169907B" w14:textId="77777777" w:rsidR="00293E60" w:rsidRDefault="00293E60" w:rsidP="00293E60">
            <w:pPr>
              <w:pStyle w:val="TableParagraph"/>
              <w:spacing w:line="276" w:lineRule="auto"/>
              <w:jc w:val="right"/>
              <w:rPr>
                <w:rFonts w:ascii="Arial Narrow" w:hAnsi="Arial Narrow"/>
                <w:w w:val="105"/>
                <w:sz w:val="16"/>
                <w:szCs w:val="16"/>
              </w:rPr>
            </w:pPr>
          </w:p>
          <w:p w14:paraId="49D86007" w14:textId="77777777" w:rsidR="00293E60" w:rsidRDefault="00293E60" w:rsidP="00293E60">
            <w:pPr>
              <w:rPr>
                <w:rFonts w:ascii="Arial Narrow" w:eastAsia="Times New Roman" w:hAnsi="Arial Narrow" w:cs="Times New Roman"/>
                <w:w w:val="105"/>
                <w:sz w:val="16"/>
                <w:szCs w:val="16"/>
                <w:lang w:eastAsia="en-US"/>
              </w:rPr>
            </w:pPr>
          </w:p>
          <w:p w14:paraId="0CE8BFDE" w14:textId="77777777" w:rsidR="00293E60" w:rsidRDefault="00293E60" w:rsidP="00293E60">
            <w:pPr>
              <w:rPr>
                <w:rFonts w:ascii="Arial Narrow" w:eastAsia="Times New Roman" w:hAnsi="Arial Narrow" w:cs="Times New Roman"/>
                <w:w w:val="105"/>
                <w:sz w:val="16"/>
                <w:szCs w:val="16"/>
                <w:lang w:eastAsia="en-US"/>
              </w:rPr>
            </w:pPr>
          </w:p>
          <w:p w14:paraId="157440FF" w14:textId="581565FD" w:rsidR="00293E60" w:rsidRPr="00565AAE" w:rsidRDefault="00293E60" w:rsidP="00293E60">
            <w:pPr>
              <w:pStyle w:val="TableParagraph"/>
              <w:spacing w:line="276" w:lineRule="auto"/>
              <w:jc w:val="right"/>
              <w:rPr>
                <w:rFonts w:ascii="Arial Narrow" w:hAnsi="Arial Narrow"/>
                <w:w w:val="105"/>
                <w:sz w:val="16"/>
                <w:szCs w:val="16"/>
              </w:rPr>
            </w:pPr>
            <w:r>
              <w:t>X</w:t>
            </w:r>
          </w:p>
        </w:tc>
        <w:tc>
          <w:tcPr>
            <w:tcW w:w="283" w:type="dxa"/>
            <w:tcBorders>
              <w:bottom w:val="single" w:sz="6" w:space="0" w:color="000000"/>
            </w:tcBorders>
          </w:tcPr>
          <w:p w14:paraId="47F6798B" w14:textId="77777777" w:rsidR="00293E60" w:rsidRDefault="00293E60" w:rsidP="00293E60">
            <w:pPr>
              <w:pStyle w:val="TableParagraph"/>
              <w:spacing w:line="276" w:lineRule="auto"/>
              <w:jc w:val="right"/>
              <w:rPr>
                <w:rFonts w:ascii="Arial Narrow" w:hAnsi="Arial Narrow"/>
                <w:w w:val="105"/>
                <w:sz w:val="16"/>
                <w:szCs w:val="16"/>
              </w:rPr>
            </w:pPr>
          </w:p>
          <w:p w14:paraId="55A1B325" w14:textId="77777777" w:rsidR="00293E60" w:rsidRDefault="00293E60" w:rsidP="00293E60">
            <w:pPr>
              <w:rPr>
                <w:rFonts w:ascii="Arial Narrow" w:eastAsia="Times New Roman" w:hAnsi="Arial Narrow" w:cs="Times New Roman"/>
                <w:w w:val="105"/>
                <w:sz w:val="16"/>
                <w:szCs w:val="16"/>
                <w:lang w:eastAsia="en-US"/>
              </w:rPr>
            </w:pPr>
          </w:p>
          <w:p w14:paraId="376270A1" w14:textId="77777777" w:rsidR="00293E60" w:rsidRDefault="00293E60" w:rsidP="00293E60">
            <w:pPr>
              <w:rPr>
                <w:rFonts w:ascii="Arial Narrow" w:eastAsia="Times New Roman" w:hAnsi="Arial Narrow" w:cs="Times New Roman"/>
                <w:w w:val="105"/>
                <w:sz w:val="16"/>
                <w:szCs w:val="16"/>
                <w:lang w:eastAsia="en-US"/>
              </w:rPr>
            </w:pPr>
          </w:p>
          <w:p w14:paraId="27EE2C83" w14:textId="56879053" w:rsidR="00293E60" w:rsidRPr="00565AAE" w:rsidRDefault="00293E60" w:rsidP="00293E60">
            <w:pPr>
              <w:pStyle w:val="TableParagraph"/>
              <w:spacing w:line="276" w:lineRule="auto"/>
              <w:jc w:val="right"/>
              <w:rPr>
                <w:rFonts w:ascii="Arial Narrow" w:hAnsi="Arial Narrow"/>
                <w:w w:val="105"/>
                <w:sz w:val="16"/>
                <w:szCs w:val="16"/>
              </w:rPr>
            </w:pPr>
            <w:r>
              <w:t>X</w:t>
            </w:r>
          </w:p>
        </w:tc>
        <w:tc>
          <w:tcPr>
            <w:tcW w:w="284" w:type="dxa"/>
            <w:tcBorders>
              <w:bottom w:val="single" w:sz="6" w:space="0" w:color="000000"/>
            </w:tcBorders>
          </w:tcPr>
          <w:p w14:paraId="29B8B711" w14:textId="77777777" w:rsidR="00293E60" w:rsidRDefault="00293E60" w:rsidP="00293E60">
            <w:pPr>
              <w:pStyle w:val="TableParagraph"/>
              <w:spacing w:line="276" w:lineRule="auto"/>
              <w:jc w:val="right"/>
              <w:rPr>
                <w:rFonts w:ascii="Arial Narrow" w:hAnsi="Arial Narrow"/>
                <w:w w:val="105"/>
                <w:sz w:val="16"/>
                <w:szCs w:val="16"/>
              </w:rPr>
            </w:pPr>
          </w:p>
          <w:p w14:paraId="2E53C4C5" w14:textId="77777777" w:rsidR="00293E60" w:rsidRDefault="00293E60" w:rsidP="00293E60">
            <w:pPr>
              <w:rPr>
                <w:rFonts w:ascii="Arial Narrow" w:eastAsia="Times New Roman" w:hAnsi="Arial Narrow" w:cs="Times New Roman"/>
                <w:w w:val="105"/>
                <w:sz w:val="16"/>
                <w:szCs w:val="16"/>
                <w:lang w:eastAsia="en-US"/>
              </w:rPr>
            </w:pPr>
          </w:p>
          <w:p w14:paraId="5EB078E1" w14:textId="77777777" w:rsidR="00293E60" w:rsidRDefault="00293E60" w:rsidP="00293E60">
            <w:pPr>
              <w:rPr>
                <w:rFonts w:ascii="Arial Narrow" w:eastAsia="Times New Roman" w:hAnsi="Arial Narrow" w:cs="Times New Roman"/>
                <w:w w:val="105"/>
                <w:sz w:val="16"/>
                <w:szCs w:val="16"/>
                <w:lang w:eastAsia="en-US"/>
              </w:rPr>
            </w:pPr>
          </w:p>
          <w:p w14:paraId="772E6811" w14:textId="331A3C3C" w:rsidR="00293E60" w:rsidRPr="00565AAE" w:rsidRDefault="00293E60" w:rsidP="00293E60">
            <w:pPr>
              <w:pStyle w:val="TableParagraph"/>
              <w:spacing w:line="276" w:lineRule="auto"/>
              <w:jc w:val="right"/>
              <w:rPr>
                <w:rFonts w:ascii="Arial Narrow" w:hAnsi="Arial Narrow"/>
                <w:w w:val="105"/>
                <w:sz w:val="16"/>
                <w:szCs w:val="16"/>
              </w:rPr>
            </w:pPr>
            <w:r>
              <w:t>X</w:t>
            </w:r>
          </w:p>
        </w:tc>
        <w:tc>
          <w:tcPr>
            <w:tcW w:w="2268" w:type="dxa"/>
            <w:tcBorders>
              <w:bottom w:val="single" w:sz="6" w:space="0" w:color="000000"/>
            </w:tcBorders>
            <w:shd w:val="clear" w:color="auto" w:fill="auto"/>
            <w:vAlign w:val="center"/>
          </w:tcPr>
          <w:p w14:paraId="4A5B4325" w14:textId="6EA3FA65" w:rsidR="00293E60" w:rsidRPr="00565AAE" w:rsidRDefault="00293E60" w:rsidP="00293E60">
            <w:pPr>
              <w:pStyle w:val="TableParagraph"/>
              <w:spacing w:line="276" w:lineRule="auto"/>
              <w:jc w:val="right"/>
              <w:rPr>
                <w:rFonts w:ascii="Arial Narrow" w:hAnsi="Arial Narrow"/>
                <w:w w:val="105"/>
                <w:sz w:val="16"/>
                <w:szCs w:val="16"/>
              </w:rPr>
            </w:pPr>
            <w:r>
              <w:rPr>
                <w:rFonts w:ascii="Arial Narrow" w:hAnsi="Arial Narrow"/>
                <w:w w:val="105"/>
                <w:sz w:val="16"/>
                <w:szCs w:val="16"/>
              </w:rPr>
              <w:t>10 000 000 FCFA</w:t>
            </w:r>
          </w:p>
        </w:tc>
      </w:tr>
      <w:tr w:rsidR="00293E60" w:rsidRPr="00E44F8F" w14:paraId="63BA6908" w14:textId="77777777" w:rsidTr="001875CD">
        <w:trPr>
          <w:trHeight w:val="1113"/>
        </w:trPr>
        <w:tc>
          <w:tcPr>
            <w:tcW w:w="1276" w:type="dxa"/>
            <w:vMerge/>
            <w:shd w:val="clear" w:color="auto" w:fill="auto"/>
            <w:vAlign w:val="center"/>
          </w:tcPr>
          <w:p w14:paraId="10CC636F" w14:textId="77777777" w:rsidR="00293E60" w:rsidRPr="00565AAE" w:rsidRDefault="00293E60" w:rsidP="00293E60">
            <w:pPr>
              <w:pStyle w:val="TableParagraph"/>
              <w:spacing w:line="276" w:lineRule="auto"/>
              <w:rPr>
                <w:rFonts w:ascii="Arial Narrow" w:hAnsi="Arial Narrow"/>
                <w:w w:val="105"/>
                <w:sz w:val="16"/>
                <w:szCs w:val="16"/>
              </w:rPr>
            </w:pPr>
          </w:p>
        </w:tc>
        <w:tc>
          <w:tcPr>
            <w:tcW w:w="992" w:type="dxa"/>
            <w:vMerge w:val="restart"/>
            <w:shd w:val="clear" w:color="auto" w:fill="auto"/>
            <w:vAlign w:val="center"/>
          </w:tcPr>
          <w:p w14:paraId="04AC7248" w14:textId="77777777" w:rsidR="00293E60" w:rsidRPr="009361B2" w:rsidRDefault="00293E60" w:rsidP="00293E60">
            <w:pPr>
              <w:pStyle w:val="TableParagraph"/>
              <w:pBdr>
                <w:top w:val="nil"/>
                <w:left w:val="nil"/>
                <w:bottom w:val="nil"/>
                <w:right w:val="nil"/>
                <w:between w:val="nil"/>
              </w:pBdr>
              <w:spacing w:line="276" w:lineRule="auto"/>
              <w:rPr>
                <w:rFonts w:ascii="Arial Narrow" w:hAnsi="Arial Narrow"/>
                <w:w w:val="105"/>
                <w:sz w:val="16"/>
                <w:szCs w:val="16"/>
              </w:rPr>
            </w:pPr>
            <w:r w:rsidRPr="009361B2">
              <w:rPr>
                <w:rFonts w:ascii="Arial Narrow" w:hAnsi="Arial Narrow"/>
                <w:w w:val="105"/>
                <w:sz w:val="16"/>
                <w:szCs w:val="16"/>
              </w:rPr>
              <w:t xml:space="preserve">Constituer et former un réseau de journalistes, influenceurs digitaux, communicants traditionnels engagés dans la promotion de la justice et des droits humains.  </w:t>
            </w:r>
          </w:p>
          <w:p w14:paraId="0C0F599E" w14:textId="7B47813B" w:rsidR="00293E60" w:rsidRPr="00C15945" w:rsidRDefault="00293E60" w:rsidP="00293E60">
            <w:pPr>
              <w:pStyle w:val="TableParagraph"/>
              <w:pBdr>
                <w:top w:val="nil"/>
                <w:left w:val="nil"/>
                <w:bottom w:val="nil"/>
                <w:right w:val="nil"/>
                <w:between w:val="nil"/>
              </w:pBdr>
              <w:spacing w:line="276" w:lineRule="auto"/>
              <w:rPr>
                <w:rFonts w:ascii="Arial Narrow" w:hAnsi="Arial Narrow"/>
                <w:w w:val="105"/>
                <w:sz w:val="16"/>
                <w:szCs w:val="16"/>
              </w:rPr>
            </w:pPr>
          </w:p>
        </w:tc>
        <w:tc>
          <w:tcPr>
            <w:tcW w:w="1276" w:type="dxa"/>
            <w:shd w:val="clear" w:color="auto" w:fill="auto"/>
            <w:vAlign w:val="center"/>
          </w:tcPr>
          <w:p w14:paraId="43EDB008" w14:textId="7FD286C2" w:rsidR="00293E60" w:rsidRPr="00360A55" w:rsidRDefault="00293E60" w:rsidP="00293E60">
            <w:pPr>
              <w:pStyle w:val="TableParagraph"/>
              <w:spacing w:before="36" w:line="276" w:lineRule="auto"/>
              <w:rPr>
                <w:rFonts w:ascii="Arial Narrow" w:hAnsi="Arial Narrow"/>
                <w:w w:val="105"/>
                <w:sz w:val="16"/>
                <w:szCs w:val="16"/>
                <w:lang w:val="fr-ML"/>
              </w:rPr>
            </w:pPr>
            <w:r>
              <w:rPr>
                <w:rFonts w:ascii="Arial Narrow" w:hAnsi="Arial Narrow"/>
                <w:w w:val="105"/>
                <w:sz w:val="16"/>
                <w:szCs w:val="16"/>
                <w:lang w:val="fr-ML"/>
              </w:rPr>
              <w:t>Créer un réseau avec les journalistes spécialisés</w:t>
            </w:r>
            <w:r w:rsidR="00B35C80">
              <w:rPr>
                <w:rFonts w:ascii="Arial Narrow" w:hAnsi="Arial Narrow"/>
                <w:w w:val="105"/>
                <w:sz w:val="16"/>
                <w:szCs w:val="16"/>
                <w:lang w:val="fr-ML"/>
              </w:rPr>
              <w:t xml:space="preserve"> ; les influenceurs digitaux et les communicants traditionnels engagés </w:t>
            </w:r>
            <w:r w:rsidR="00B35C80">
              <w:rPr>
                <w:rFonts w:ascii="Arial Narrow" w:hAnsi="Arial Narrow"/>
                <w:w w:val="105"/>
                <w:sz w:val="16"/>
                <w:szCs w:val="16"/>
                <w:lang w:val="fr-ML"/>
              </w:rPr>
              <w:t>dans les thématiques Justices et Droits humains</w:t>
            </w:r>
          </w:p>
        </w:tc>
        <w:tc>
          <w:tcPr>
            <w:tcW w:w="1667" w:type="dxa"/>
            <w:shd w:val="clear" w:color="auto" w:fill="auto"/>
            <w:vAlign w:val="center"/>
          </w:tcPr>
          <w:p w14:paraId="1086EE23" w14:textId="7A1D4C3D" w:rsidR="00293E60" w:rsidRPr="00360A55" w:rsidRDefault="00293E60" w:rsidP="00293E60">
            <w:pPr>
              <w:pStyle w:val="TableParagraph"/>
              <w:spacing w:line="276" w:lineRule="auto"/>
              <w:ind w:right="13"/>
              <w:rPr>
                <w:rFonts w:ascii="Arial Narrow" w:hAnsi="Arial Narrow"/>
                <w:w w:val="105"/>
                <w:sz w:val="16"/>
                <w:szCs w:val="16"/>
                <w:lang w:val="fr-ML"/>
              </w:rPr>
            </w:pPr>
            <w:r>
              <w:rPr>
                <w:rFonts w:ascii="Arial Narrow" w:hAnsi="Arial Narrow"/>
                <w:w w:val="105"/>
                <w:sz w:val="16"/>
                <w:szCs w:val="16"/>
                <w:lang w:val="fr-ML"/>
              </w:rPr>
              <w:t>création d’un réseau et tenue des activités</w:t>
            </w:r>
          </w:p>
        </w:tc>
        <w:tc>
          <w:tcPr>
            <w:tcW w:w="1134" w:type="dxa"/>
            <w:tcBorders>
              <w:right w:val="single" w:sz="4" w:space="0" w:color="auto"/>
            </w:tcBorders>
            <w:shd w:val="clear" w:color="auto" w:fill="auto"/>
            <w:vAlign w:val="center"/>
          </w:tcPr>
          <w:p w14:paraId="236A7647" w14:textId="77777777" w:rsidR="00293E60" w:rsidRPr="00B24B8C" w:rsidRDefault="00293E60" w:rsidP="00293E60">
            <w:pPr>
              <w:pStyle w:val="TableParagraph"/>
              <w:spacing w:before="3" w:line="276" w:lineRule="auto"/>
              <w:rPr>
                <w:rFonts w:ascii="Arial Narrow" w:hAnsi="Arial Narrow"/>
                <w:sz w:val="16"/>
                <w:szCs w:val="16"/>
                <w:lang w:val="fr-ML"/>
              </w:rPr>
            </w:pPr>
          </w:p>
        </w:tc>
        <w:tc>
          <w:tcPr>
            <w:tcW w:w="1168" w:type="dxa"/>
            <w:tcBorders>
              <w:left w:val="single" w:sz="4" w:space="0" w:color="auto"/>
              <w:right w:val="single" w:sz="4" w:space="0" w:color="auto"/>
            </w:tcBorders>
            <w:shd w:val="clear" w:color="auto" w:fill="auto"/>
            <w:vAlign w:val="center"/>
          </w:tcPr>
          <w:p w14:paraId="46485929" w14:textId="77777777" w:rsidR="00293E60" w:rsidRPr="00293E60" w:rsidRDefault="00293E60" w:rsidP="00293E60">
            <w:pPr>
              <w:pStyle w:val="TableParagraph"/>
              <w:spacing w:before="107" w:line="276" w:lineRule="auto"/>
              <w:ind w:right="169"/>
              <w:jc w:val="center"/>
              <w:rPr>
                <w:rFonts w:ascii="Arial Narrow" w:hAnsi="Arial Narrow"/>
                <w:color w:val="000000" w:themeColor="text1"/>
                <w:spacing w:val="-4"/>
                <w:w w:val="105"/>
                <w:sz w:val="16"/>
                <w:szCs w:val="16"/>
              </w:rPr>
            </w:pPr>
            <w:r w:rsidRPr="00293E60">
              <w:rPr>
                <w:rFonts w:ascii="Arial Narrow" w:hAnsi="Arial Narrow"/>
                <w:color w:val="000000" w:themeColor="text1"/>
                <w:spacing w:val="-4"/>
                <w:w w:val="105"/>
                <w:sz w:val="16"/>
                <w:szCs w:val="16"/>
              </w:rPr>
              <w:t>Donner une bonne couverture médiatique au secteur judiciaire avec des journalistes maitrisant le domaine</w:t>
            </w:r>
          </w:p>
        </w:tc>
        <w:tc>
          <w:tcPr>
            <w:tcW w:w="992" w:type="dxa"/>
            <w:tcBorders>
              <w:left w:val="single" w:sz="4" w:space="0" w:color="auto"/>
            </w:tcBorders>
            <w:shd w:val="clear" w:color="auto" w:fill="auto"/>
          </w:tcPr>
          <w:p w14:paraId="60914BCA" w14:textId="77777777" w:rsidR="00293E60" w:rsidRDefault="00293E60" w:rsidP="00293E60">
            <w:pPr>
              <w:widowControl w:val="0"/>
              <w:autoSpaceDE w:val="0"/>
              <w:autoSpaceDN w:val="0"/>
              <w:jc w:val="center"/>
              <w:rPr>
                <w:rFonts w:ascii="Arial Narrow" w:hAnsi="Arial Narrow"/>
                <w:color w:val="FF0000"/>
                <w:sz w:val="16"/>
                <w:szCs w:val="16"/>
              </w:rPr>
            </w:pPr>
          </w:p>
        </w:tc>
        <w:tc>
          <w:tcPr>
            <w:tcW w:w="268" w:type="dxa"/>
            <w:shd w:val="clear" w:color="auto" w:fill="auto"/>
            <w:vAlign w:val="center"/>
          </w:tcPr>
          <w:p w14:paraId="411572AD" w14:textId="77777777" w:rsidR="00293E60" w:rsidRPr="00E44F8F" w:rsidRDefault="00293E60" w:rsidP="00293E60">
            <w:pPr>
              <w:pStyle w:val="TableParagraph"/>
              <w:spacing w:before="3" w:line="276" w:lineRule="auto"/>
              <w:jc w:val="center"/>
              <w:rPr>
                <w:rFonts w:ascii="Arial Narrow" w:hAnsi="Arial Narrow"/>
                <w:color w:val="FF0000"/>
                <w:sz w:val="16"/>
                <w:szCs w:val="16"/>
              </w:rPr>
            </w:pPr>
          </w:p>
        </w:tc>
        <w:tc>
          <w:tcPr>
            <w:tcW w:w="283" w:type="dxa"/>
          </w:tcPr>
          <w:p w14:paraId="6EDD3F12" w14:textId="77777777" w:rsidR="00293E60" w:rsidRPr="00E44F8F" w:rsidRDefault="00293E60" w:rsidP="00293E60">
            <w:pPr>
              <w:pStyle w:val="TableParagraph"/>
              <w:spacing w:line="276" w:lineRule="auto"/>
              <w:jc w:val="right"/>
              <w:rPr>
                <w:rFonts w:ascii="Arial Narrow" w:hAnsi="Arial Narrow"/>
                <w:color w:val="FF0000"/>
                <w:w w:val="105"/>
                <w:sz w:val="16"/>
                <w:szCs w:val="16"/>
              </w:rPr>
            </w:pPr>
          </w:p>
        </w:tc>
        <w:tc>
          <w:tcPr>
            <w:tcW w:w="284" w:type="dxa"/>
          </w:tcPr>
          <w:p w14:paraId="38C988C8" w14:textId="77777777" w:rsidR="00293E60" w:rsidRPr="00E44F8F" w:rsidRDefault="00293E60" w:rsidP="00293E60">
            <w:pPr>
              <w:pStyle w:val="TableParagraph"/>
              <w:spacing w:line="276" w:lineRule="auto"/>
              <w:jc w:val="right"/>
              <w:rPr>
                <w:rFonts w:ascii="Arial Narrow" w:hAnsi="Arial Narrow"/>
                <w:color w:val="FF0000"/>
                <w:w w:val="105"/>
                <w:sz w:val="16"/>
                <w:szCs w:val="16"/>
              </w:rPr>
            </w:pPr>
          </w:p>
        </w:tc>
        <w:tc>
          <w:tcPr>
            <w:tcW w:w="283" w:type="dxa"/>
          </w:tcPr>
          <w:p w14:paraId="26912238" w14:textId="77777777" w:rsidR="00293E60" w:rsidRPr="00E44F8F" w:rsidRDefault="00293E60" w:rsidP="00293E60">
            <w:pPr>
              <w:pStyle w:val="TableParagraph"/>
              <w:spacing w:line="276" w:lineRule="auto"/>
              <w:jc w:val="right"/>
              <w:rPr>
                <w:rFonts w:ascii="Arial Narrow" w:hAnsi="Arial Narrow"/>
                <w:color w:val="FF0000"/>
                <w:w w:val="105"/>
                <w:sz w:val="16"/>
                <w:szCs w:val="16"/>
              </w:rPr>
            </w:pPr>
          </w:p>
        </w:tc>
        <w:tc>
          <w:tcPr>
            <w:tcW w:w="283" w:type="dxa"/>
          </w:tcPr>
          <w:p w14:paraId="28DA95B6" w14:textId="77777777" w:rsidR="00293E60" w:rsidRPr="00E44F8F" w:rsidRDefault="00293E60" w:rsidP="00293E60">
            <w:pPr>
              <w:pStyle w:val="TableParagraph"/>
              <w:spacing w:line="276" w:lineRule="auto"/>
              <w:jc w:val="right"/>
              <w:rPr>
                <w:rFonts w:ascii="Arial Narrow" w:hAnsi="Arial Narrow"/>
                <w:color w:val="FF0000"/>
                <w:w w:val="105"/>
                <w:sz w:val="16"/>
                <w:szCs w:val="16"/>
              </w:rPr>
            </w:pPr>
          </w:p>
        </w:tc>
        <w:tc>
          <w:tcPr>
            <w:tcW w:w="283" w:type="dxa"/>
          </w:tcPr>
          <w:p w14:paraId="64AE3903" w14:textId="77777777" w:rsidR="00293E60" w:rsidRPr="00E44F8F" w:rsidRDefault="00293E60" w:rsidP="00293E60">
            <w:pPr>
              <w:pStyle w:val="TableParagraph"/>
              <w:spacing w:line="276" w:lineRule="auto"/>
              <w:jc w:val="right"/>
              <w:rPr>
                <w:rFonts w:ascii="Arial Narrow" w:hAnsi="Arial Narrow"/>
                <w:color w:val="FF0000"/>
                <w:w w:val="105"/>
                <w:sz w:val="16"/>
                <w:szCs w:val="16"/>
              </w:rPr>
            </w:pPr>
          </w:p>
        </w:tc>
        <w:tc>
          <w:tcPr>
            <w:tcW w:w="283" w:type="dxa"/>
          </w:tcPr>
          <w:p w14:paraId="0ACE1663" w14:textId="77777777" w:rsidR="00293E60" w:rsidRPr="00E44F8F" w:rsidRDefault="00293E60" w:rsidP="00293E60">
            <w:pPr>
              <w:pStyle w:val="TableParagraph"/>
              <w:spacing w:line="276" w:lineRule="auto"/>
              <w:jc w:val="right"/>
              <w:rPr>
                <w:rFonts w:ascii="Arial Narrow" w:hAnsi="Arial Narrow"/>
                <w:color w:val="FF0000"/>
                <w:w w:val="105"/>
                <w:sz w:val="16"/>
                <w:szCs w:val="16"/>
              </w:rPr>
            </w:pPr>
          </w:p>
        </w:tc>
        <w:tc>
          <w:tcPr>
            <w:tcW w:w="283" w:type="dxa"/>
          </w:tcPr>
          <w:p w14:paraId="0ED43891" w14:textId="77777777" w:rsidR="00293E60" w:rsidRDefault="00293E60" w:rsidP="00293E60">
            <w:pPr>
              <w:pStyle w:val="TableParagraph"/>
              <w:spacing w:line="276" w:lineRule="auto"/>
              <w:jc w:val="right"/>
              <w:rPr>
                <w:rFonts w:ascii="Arial Narrow" w:hAnsi="Arial Narrow"/>
                <w:w w:val="105"/>
                <w:sz w:val="16"/>
                <w:szCs w:val="16"/>
              </w:rPr>
            </w:pPr>
          </w:p>
          <w:p w14:paraId="7E8AD249" w14:textId="77777777" w:rsidR="00293E60" w:rsidRPr="00210111" w:rsidRDefault="00293E60" w:rsidP="00293E60">
            <w:pPr>
              <w:rPr>
                <w:lang w:eastAsia="en-US"/>
              </w:rPr>
            </w:pPr>
          </w:p>
          <w:p w14:paraId="2EB242E4" w14:textId="77777777" w:rsidR="00293E60" w:rsidRPr="00210111" w:rsidRDefault="00293E60" w:rsidP="00293E60">
            <w:pPr>
              <w:rPr>
                <w:lang w:eastAsia="en-US"/>
              </w:rPr>
            </w:pPr>
          </w:p>
          <w:p w14:paraId="07BCEEC9" w14:textId="77777777" w:rsidR="00293E60" w:rsidRDefault="00293E60" w:rsidP="00293E60">
            <w:pPr>
              <w:rPr>
                <w:rFonts w:ascii="Arial Narrow" w:eastAsia="Times New Roman" w:hAnsi="Arial Narrow" w:cs="Times New Roman"/>
                <w:w w:val="105"/>
                <w:sz w:val="16"/>
                <w:szCs w:val="16"/>
                <w:lang w:eastAsia="en-US"/>
              </w:rPr>
            </w:pPr>
          </w:p>
          <w:p w14:paraId="1F3D95D4" w14:textId="76215335" w:rsidR="00293E60" w:rsidRPr="00E44F8F" w:rsidRDefault="00293E60" w:rsidP="00293E60">
            <w:pPr>
              <w:pStyle w:val="TableParagraph"/>
              <w:spacing w:line="276" w:lineRule="auto"/>
              <w:rPr>
                <w:rFonts w:ascii="Arial Narrow" w:hAnsi="Arial Narrow"/>
                <w:color w:val="FF0000"/>
                <w:w w:val="105"/>
                <w:sz w:val="16"/>
                <w:szCs w:val="16"/>
              </w:rPr>
            </w:pPr>
            <w:r>
              <w:t>X</w:t>
            </w:r>
          </w:p>
        </w:tc>
        <w:tc>
          <w:tcPr>
            <w:tcW w:w="283" w:type="dxa"/>
          </w:tcPr>
          <w:p w14:paraId="77820F50" w14:textId="77777777" w:rsidR="00293E60" w:rsidRDefault="00293E60" w:rsidP="00293E60">
            <w:pPr>
              <w:pStyle w:val="TableParagraph"/>
              <w:spacing w:line="276" w:lineRule="auto"/>
              <w:jc w:val="right"/>
              <w:rPr>
                <w:rFonts w:ascii="Arial Narrow" w:hAnsi="Arial Narrow"/>
                <w:w w:val="105"/>
                <w:sz w:val="16"/>
                <w:szCs w:val="16"/>
              </w:rPr>
            </w:pPr>
          </w:p>
          <w:p w14:paraId="53926207" w14:textId="77777777" w:rsidR="00293E60" w:rsidRPr="00210111" w:rsidRDefault="00293E60" w:rsidP="00293E60">
            <w:pPr>
              <w:rPr>
                <w:lang w:eastAsia="en-US"/>
              </w:rPr>
            </w:pPr>
          </w:p>
          <w:p w14:paraId="31C78B06" w14:textId="77777777" w:rsidR="00293E60" w:rsidRPr="00210111" w:rsidRDefault="00293E60" w:rsidP="00293E60">
            <w:pPr>
              <w:rPr>
                <w:lang w:eastAsia="en-US"/>
              </w:rPr>
            </w:pPr>
          </w:p>
          <w:p w14:paraId="4F2D2EE9" w14:textId="77777777" w:rsidR="00293E60" w:rsidRDefault="00293E60" w:rsidP="00293E60">
            <w:pPr>
              <w:rPr>
                <w:rFonts w:ascii="Arial Narrow" w:eastAsia="Times New Roman" w:hAnsi="Arial Narrow" w:cs="Times New Roman"/>
                <w:w w:val="105"/>
                <w:sz w:val="16"/>
                <w:szCs w:val="16"/>
                <w:lang w:eastAsia="en-US"/>
              </w:rPr>
            </w:pPr>
          </w:p>
          <w:p w14:paraId="18A9B2E5" w14:textId="136D704C"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6879CA4E" w14:textId="77777777" w:rsidR="00293E60" w:rsidRDefault="00293E60" w:rsidP="00293E60">
            <w:pPr>
              <w:pStyle w:val="TableParagraph"/>
              <w:spacing w:line="276" w:lineRule="auto"/>
              <w:jc w:val="right"/>
              <w:rPr>
                <w:rFonts w:ascii="Arial Narrow" w:hAnsi="Arial Narrow"/>
                <w:w w:val="105"/>
                <w:sz w:val="16"/>
                <w:szCs w:val="16"/>
              </w:rPr>
            </w:pPr>
          </w:p>
          <w:p w14:paraId="2353031B" w14:textId="77777777" w:rsidR="00293E60" w:rsidRPr="00210111" w:rsidRDefault="00293E60" w:rsidP="00293E60">
            <w:pPr>
              <w:rPr>
                <w:lang w:eastAsia="en-US"/>
              </w:rPr>
            </w:pPr>
          </w:p>
          <w:p w14:paraId="42AAE472" w14:textId="77777777" w:rsidR="00293E60" w:rsidRPr="00210111" w:rsidRDefault="00293E60" w:rsidP="00293E60">
            <w:pPr>
              <w:rPr>
                <w:lang w:eastAsia="en-US"/>
              </w:rPr>
            </w:pPr>
          </w:p>
          <w:p w14:paraId="310AC7C0" w14:textId="77777777" w:rsidR="00293E60" w:rsidRDefault="00293E60" w:rsidP="00293E60">
            <w:pPr>
              <w:rPr>
                <w:rFonts w:ascii="Arial Narrow" w:eastAsia="Times New Roman" w:hAnsi="Arial Narrow" w:cs="Times New Roman"/>
                <w:w w:val="105"/>
                <w:sz w:val="16"/>
                <w:szCs w:val="16"/>
                <w:lang w:eastAsia="en-US"/>
              </w:rPr>
            </w:pPr>
          </w:p>
          <w:p w14:paraId="4140BC9B" w14:textId="059DDE88"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146EA95A" w14:textId="77777777" w:rsidR="00293E60" w:rsidRDefault="00293E60" w:rsidP="00293E60">
            <w:pPr>
              <w:pStyle w:val="TableParagraph"/>
              <w:spacing w:line="276" w:lineRule="auto"/>
              <w:jc w:val="right"/>
              <w:rPr>
                <w:rFonts w:ascii="Arial Narrow" w:hAnsi="Arial Narrow"/>
                <w:w w:val="105"/>
                <w:sz w:val="16"/>
                <w:szCs w:val="16"/>
              </w:rPr>
            </w:pPr>
          </w:p>
          <w:p w14:paraId="7463A008" w14:textId="77777777" w:rsidR="00293E60" w:rsidRPr="00210111" w:rsidRDefault="00293E60" w:rsidP="00293E60">
            <w:pPr>
              <w:rPr>
                <w:lang w:eastAsia="en-US"/>
              </w:rPr>
            </w:pPr>
          </w:p>
          <w:p w14:paraId="2CFF57E8" w14:textId="77777777" w:rsidR="00293E60" w:rsidRPr="00210111" w:rsidRDefault="00293E60" w:rsidP="00293E60">
            <w:pPr>
              <w:rPr>
                <w:lang w:eastAsia="en-US"/>
              </w:rPr>
            </w:pPr>
          </w:p>
          <w:p w14:paraId="5ADC22A4" w14:textId="77777777" w:rsidR="00293E60" w:rsidRDefault="00293E60" w:rsidP="00293E60">
            <w:pPr>
              <w:rPr>
                <w:rFonts w:ascii="Arial Narrow" w:eastAsia="Times New Roman" w:hAnsi="Arial Narrow" w:cs="Times New Roman"/>
                <w:w w:val="105"/>
                <w:sz w:val="16"/>
                <w:szCs w:val="16"/>
                <w:lang w:eastAsia="en-US"/>
              </w:rPr>
            </w:pPr>
          </w:p>
          <w:p w14:paraId="6B904FBC" w14:textId="4A29D2BB"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41863204" w14:textId="77777777" w:rsidR="00293E60" w:rsidRDefault="00293E60" w:rsidP="00293E60">
            <w:pPr>
              <w:pStyle w:val="TableParagraph"/>
              <w:spacing w:line="276" w:lineRule="auto"/>
              <w:jc w:val="right"/>
              <w:rPr>
                <w:rFonts w:ascii="Arial Narrow" w:hAnsi="Arial Narrow"/>
                <w:w w:val="105"/>
                <w:sz w:val="16"/>
                <w:szCs w:val="16"/>
              </w:rPr>
            </w:pPr>
          </w:p>
          <w:p w14:paraId="54399460" w14:textId="77777777" w:rsidR="00293E60" w:rsidRPr="00210111" w:rsidRDefault="00293E60" w:rsidP="00293E60">
            <w:pPr>
              <w:rPr>
                <w:lang w:eastAsia="en-US"/>
              </w:rPr>
            </w:pPr>
          </w:p>
          <w:p w14:paraId="3FFE074F" w14:textId="77777777" w:rsidR="00293E60" w:rsidRPr="00210111" w:rsidRDefault="00293E60" w:rsidP="00293E60">
            <w:pPr>
              <w:rPr>
                <w:lang w:eastAsia="en-US"/>
              </w:rPr>
            </w:pPr>
          </w:p>
          <w:p w14:paraId="0F6B32C6" w14:textId="77777777" w:rsidR="00293E60" w:rsidRDefault="00293E60" w:rsidP="00293E60">
            <w:pPr>
              <w:rPr>
                <w:rFonts w:ascii="Arial Narrow" w:eastAsia="Times New Roman" w:hAnsi="Arial Narrow" w:cs="Times New Roman"/>
                <w:w w:val="105"/>
                <w:sz w:val="16"/>
                <w:szCs w:val="16"/>
                <w:lang w:eastAsia="en-US"/>
              </w:rPr>
            </w:pPr>
          </w:p>
          <w:p w14:paraId="1A4FDFCD" w14:textId="1E879DF0"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53C2C904" w14:textId="77777777" w:rsidR="00293E60" w:rsidRDefault="00293E60" w:rsidP="00293E60">
            <w:pPr>
              <w:pStyle w:val="TableParagraph"/>
              <w:spacing w:line="276" w:lineRule="auto"/>
              <w:jc w:val="right"/>
              <w:rPr>
                <w:rFonts w:ascii="Arial Narrow" w:hAnsi="Arial Narrow"/>
                <w:w w:val="105"/>
                <w:sz w:val="16"/>
                <w:szCs w:val="16"/>
              </w:rPr>
            </w:pPr>
          </w:p>
          <w:p w14:paraId="72A68D92" w14:textId="77777777" w:rsidR="00293E60" w:rsidRPr="00210111" w:rsidRDefault="00293E60" w:rsidP="00293E60">
            <w:pPr>
              <w:rPr>
                <w:lang w:eastAsia="en-US"/>
              </w:rPr>
            </w:pPr>
          </w:p>
          <w:p w14:paraId="7A920230" w14:textId="77777777" w:rsidR="00293E60" w:rsidRPr="00210111" w:rsidRDefault="00293E60" w:rsidP="00293E60">
            <w:pPr>
              <w:rPr>
                <w:lang w:eastAsia="en-US"/>
              </w:rPr>
            </w:pPr>
          </w:p>
          <w:p w14:paraId="4E6AD7DC" w14:textId="77777777" w:rsidR="00293E60" w:rsidRDefault="00293E60" w:rsidP="00293E60">
            <w:pPr>
              <w:rPr>
                <w:rFonts w:ascii="Arial Narrow" w:eastAsia="Times New Roman" w:hAnsi="Arial Narrow" w:cs="Times New Roman"/>
                <w:w w:val="105"/>
                <w:sz w:val="16"/>
                <w:szCs w:val="16"/>
                <w:lang w:eastAsia="en-US"/>
              </w:rPr>
            </w:pPr>
          </w:p>
          <w:p w14:paraId="054982BC" w14:textId="73E7E677"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22815161" w14:textId="77777777" w:rsidR="00293E60" w:rsidRDefault="00293E60" w:rsidP="00293E60">
            <w:pPr>
              <w:pStyle w:val="TableParagraph"/>
              <w:spacing w:line="276" w:lineRule="auto"/>
              <w:jc w:val="right"/>
              <w:rPr>
                <w:rFonts w:ascii="Arial Narrow" w:hAnsi="Arial Narrow"/>
                <w:w w:val="105"/>
                <w:sz w:val="16"/>
                <w:szCs w:val="16"/>
              </w:rPr>
            </w:pPr>
          </w:p>
          <w:p w14:paraId="561BAA50" w14:textId="77777777" w:rsidR="00293E60" w:rsidRPr="00210111" w:rsidRDefault="00293E60" w:rsidP="00293E60">
            <w:pPr>
              <w:rPr>
                <w:lang w:eastAsia="en-US"/>
              </w:rPr>
            </w:pPr>
          </w:p>
          <w:p w14:paraId="7E61A21D" w14:textId="77777777" w:rsidR="00293E60" w:rsidRPr="00210111" w:rsidRDefault="00293E60" w:rsidP="00293E60">
            <w:pPr>
              <w:rPr>
                <w:lang w:eastAsia="en-US"/>
              </w:rPr>
            </w:pPr>
          </w:p>
          <w:p w14:paraId="029537B0" w14:textId="77777777" w:rsidR="00293E60" w:rsidRDefault="00293E60" w:rsidP="00293E60">
            <w:pPr>
              <w:rPr>
                <w:rFonts w:ascii="Arial Narrow" w:eastAsia="Times New Roman" w:hAnsi="Arial Narrow" w:cs="Times New Roman"/>
                <w:w w:val="105"/>
                <w:sz w:val="16"/>
                <w:szCs w:val="16"/>
                <w:lang w:eastAsia="en-US"/>
              </w:rPr>
            </w:pPr>
          </w:p>
          <w:p w14:paraId="70290FCE" w14:textId="318605DF"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7D9C18EC" w14:textId="77777777" w:rsidR="00293E60" w:rsidRDefault="00293E60" w:rsidP="00293E60">
            <w:pPr>
              <w:pStyle w:val="TableParagraph"/>
              <w:spacing w:line="276" w:lineRule="auto"/>
              <w:jc w:val="right"/>
              <w:rPr>
                <w:rFonts w:ascii="Arial Narrow" w:hAnsi="Arial Narrow"/>
                <w:w w:val="105"/>
                <w:sz w:val="16"/>
                <w:szCs w:val="16"/>
              </w:rPr>
            </w:pPr>
          </w:p>
          <w:p w14:paraId="68750F91" w14:textId="77777777" w:rsidR="00293E60" w:rsidRPr="00210111" w:rsidRDefault="00293E60" w:rsidP="00293E60">
            <w:pPr>
              <w:rPr>
                <w:lang w:eastAsia="en-US"/>
              </w:rPr>
            </w:pPr>
          </w:p>
          <w:p w14:paraId="6DE31500" w14:textId="77777777" w:rsidR="00293E60" w:rsidRPr="00210111" w:rsidRDefault="00293E60" w:rsidP="00293E60">
            <w:pPr>
              <w:rPr>
                <w:lang w:eastAsia="en-US"/>
              </w:rPr>
            </w:pPr>
          </w:p>
          <w:p w14:paraId="3BA98D59" w14:textId="77777777" w:rsidR="00293E60" w:rsidRDefault="00293E60" w:rsidP="00293E60">
            <w:pPr>
              <w:rPr>
                <w:rFonts w:ascii="Arial Narrow" w:eastAsia="Times New Roman" w:hAnsi="Arial Narrow" w:cs="Times New Roman"/>
                <w:w w:val="105"/>
                <w:sz w:val="16"/>
                <w:szCs w:val="16"/>
                <w:lang w:eastAsia="en-US"/>
              </w:rPr>
            </w:pPr>
          </w:p>
          <w:p w14:paraId="725043CD" w14:textId="72A05BFB"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4" w:type="dxa"/>
          </w:tcPr>
          <w:p w14:paraId="0C45F3F4" w14:textId="77777777" w:rsidR="00293E60" w:rsidRPr="00E44F8F" w:rsidRDefault="00293E60" w:rsidP="00293E60">
            <w:pPr>
              <w:pStyle w:val="TableParagraph"/>
              <w:spacing w:line="276" w:lineRule="auto"/>
              <w:jc w:val="right"/>
              <w:rPr>
                <w:rFonts w:ascii="Arial Narrow" w:hAnsi="Arial Narrow"/>
                <w:color w:val="FF0000"/>
                <w:w w:val="105"/>
                <w:sz w:val="16"/>
                <w:szCs w:val="16"/>
              </w:rPr>
            </w:pPr>
          </w:p>
        </w:tc>
        <w:tc>
          <w:tcPr>
            <w:tcW w:w="2268" w:type="dxa"/>
            <w:shd w:val="clear" w:color="auto" w:fill="auto"/>
            <w:vAlign w:val="center"/>
          </w:tcPr>
          <w:p w14:paraId="72ACA171" w14:textId="7A1894F9" w:rsidR="00293E60" w:rsidRPr="00E44F8F" w:rsidRDefault="00293E60" w:rsidP="00293E60">
            <w:pPr>
              <w:pStyle w:val="TableParagraph"/>
              <w:spacing w:line="276" w:lineRule="auto"/>
              <w:jc w:val="right"/>
              <w:rPr>
                <w:rFonts w:ascii="Arial Narrow" w:hAnsi="Arial Narrow"/>
                <w:color w:val="FF0000"/>
                <w:w w:val="105"/>
                <w:sz w:val="16"/>
                <w:szCs w:val="16"/>
              </w:rPr>
            </w:pPr>
            <w:r>
              <w:rPr>
                <w:rFonts w:ascii="Arial Narrow" w:hAnsi="Arial Narrow"/>
                <w:color w:val="FF0000"/>
                <w:w w:val="105"/>
                <w:sz w:val="16"/>
                <w:szCs w:val="16"/>
              </w:rPr>
              <w:t>10 000 000 FCFA</w:t>
            </w:r>
          </w:p>
        </w:tc>
      </w:tr>
      <w:tr w:rsidR="00293E60" w:rsidRPr="00E44F8F" w14:paraId="14136756" w14:textId="77777777" w:rsidTr="001875CD">
        <w:trPr>
          <w:trHeight w:val="1113"/>
        </w:trPr>
        <w:tc>
          <w:tcPr>
            <w:tcW w:w="1276" w:type="dxa"/>
            <w:shd w:val="clear" w:color="auto" w:fill="auto"/>
            <w:vAlign w:val="center"/>
          </w:tcPr>
          <w:p w14:paraId="7BDEC960" w14:textId="77777777" w:rsidR="00293E60" w:rsidRPr="00565AAE" w:rsidRDefault="00293E60" w:rsidP="00293E60">
            <w:pPr>
              <w:pStyle w:val="TableParagraph"/>
              <w:spacing w:line="276" w:lineRule="auto"/>
              <w:rPr>
                <w:rFonts w:ascii="Arial Narrow" w:hAnsi="Arial Narrow"/>
                <w:w w:val="105"/>
                <w:sz w:val="16"/>
                <w:szCs w:val="16"/>
              </w:rPr>
            </w:pPr>
          </w:p>
        </w:tc>
        <w:tc>
          <w:tcPr>
            <w:tcW w:w="992" w:type="dxa"/>
            <w:vMerge/>
            <w:shd w:val="clear" w:color="auto" w:fill="auto"/>
            <w:vAlign w:val="center"/>
          </w:tcPr>
          <w:p w14:paraId="2CE05DD0" w14:textId="77777777" w:rsidR="00293E60" w:rsidRPr="005B6C12" w:rsidDel="008B62A4" w:rsidRDefault="00293E60" w:rsidP="00293E60">
            <w:pPr>
              <w:pStyle w:val="TableParagraph"/>
              <w:spacing w:line="276" w:lineRule="auto"/>
              <w:rPr>
                <w:rFonts w:ascii="Arial Narrow" w:hAnsi="Arial Narrow"/>
                <w:w w:val="105"/>
                <w:sz w:val="16"/>
                <w:szCs w:val="16"/>
              </w:rPr>
            </w:pPr>
          </w:p>
        </w:tc>
        <w:tc>
          <w:tcPr>
            <w:tcW w:w="1276" w:type="dxa"/>
            <w:shd w:val="clear" w:color="auto" w:fill="auto"/>
            <w:vAlign w:val="center"/>
          </w:tcPr>
          <w:p w14:paraId="367BCACE" w14:textId="681E345B" w:rsidR="00293E60" w:rsidRDefault="00293E60" w:rsidP="00293E60">
            <w:pPr>
              <w:pStyle w:val="TableParagraph"/>
              <w:spacing w:before="36" w:line="276" w:lineRule="auto"/>
              <w:rPr>
                <w:rFonts w:ascii="Arial Narrow" w:hAnsi="Arial Narrow"/>
                <w:w w:val="105"/>
                <w:sz w:val="16"/>
                <w:szCs w:val="16"/>
                <w:lang w:val="fr-ML"/>
              </w:rPr>
            </w:pPr>
            <w:r>
              <w:rPr>
                <w:rFonts w:ascii="Arial Narrow" w:hAnsi="Arial Narrow"/>
                <w:w w:val="105"/>
                <w:sz w:val="16"/>
                <w:szCs w:val="16"/>
                <w:lang w:val="fr-ML"/>
              </w:rPr>
              <w:t>Créer une émission centrée sur les questions juridiques sur la chaine nationale (ORTM, Radio et Télévision)</w:t>
            </w:r>
          </w:p>
        </w:tc>
        <w:tc>
          <w:tcPr>
            <w:tcW w:w="1667" w:type="dxa"/>
            <w:shd w:val="clear" w:color="auto" w:fill="auto"/>
            <w:vAlign w:val="center"/>
          </w:tcPr>
          <w:p w14:paraId="46201D4C" w14:textId="69CB841D" w:rsidR="00293E60" w:rsidRDefault="00293E60" w:rsidP="00293E60">
            <w:pPr>
              <w:pStyle w:val="TableParagraph"/>
              <w:spacing w:line="276" w:lineRule="auto"/>
              <w:ind w:right="13"/>
              <w:rPr>
                <w:rFonts w:ascii="Arial Narrow" w:hAnsi="Arial Narrow"/>
                <w:w w:val="105"/>
                <w:sz w:val="16"/>
                <w:szCs w:val="16"/>
                <w:lang w:val="fr-ML"/>
              </w:rPr>
            </w:pPr>
            <w:r>
              <w:rPr>
                <w:rFonts w:ascii="Arial Narrow" w:hAnsi="Arial Narrow"/>
                <w:w w:val="105"/>
                <w:sz w:val="16"/>
                <w:szCs w:val="16"/>
                <w:lang w:val="fr-ML"/>
              </w:rPr>
              <w:t>Émissions Télé et Radio</w:t>
            </w:r>
          </w:p>
        </w:tc>
        <w:tc>
          <w:tcPr>
            <w:tcW w:w="1134" w:type="dxa"/>
            <w:tcBorders>
              <w:right w:val="single" w:sz="4" w:space="0" w:color="auto"/>
            </w:tcBorders>
            <w:shd w:val="clear" w:color="auto" w:fill="auto"/>
            <w:vAlign w:val="center"/>
          </w:tcPr>
          <w:p w14:paraId="5910CBFE" w14:textId="3F982C72" w:rsidR="00293E60" w:rsidRPr="00B24B8C" w:rsidRDefault="00293E60" w:rsidP="00293E60">
            <w:pPr>
              <w:pStyle w:val="TableParagraph"/>
              <w:spacing w:before="3" w:line="276" w:lineRule="auto"/>
              <w:rPr>
                <w:rFonts w:ascii="Arial Narrow" w:hAnsi="Arial Narrow"/>
                <w:sz w:val="16"/>
                <w:szCs w:val="16"/>
                <w:lang w:val="fr-ML"/>
              </w:rPr>
            </w:pPr>
            <w:r>
              <w:rPr>
                <w:rFonts w:ascii="Arial Narrow" w:hAnsi="Arial Narrow"/>
                <w:sz w:val="16"/>
                <w:szCs w:val="16"/>
                <w:lang w:val="fr-ML"/>
              </w:rPr>
              <w:t>Contraintes budgétaires</w:t>
            </w:r>
          </w:p>
        </w:tc>
        <w:tc>
          <w:tcPr>
            <w:tcW w:w="1168" w:type="dxa"/>
            <w:tcBorders>
              <w:left w:val="single" w:sz="4" w:space="0" w:color="auto"/>
              <w:right w:val="single" w:sz="4" w:space="0" w:color="auto"/>
            </w:tcBorders>
            <w:shd w:val="clear" w:color="auto" w:fill="auto"/>
            <w:vAlign w:val="center"/>
          </w:tcPr>
          <w:p w14:paraId="746EB1E0" w14:textId="4BEDD812" w:rsidR="00293E60" w:rsidRDefault="00293E60" w:rsidP="00293E60">
            <w:pPr>
              <w:pStyle w:val="TableParagraph"/>
              <w:spacing w:before="107" w:line="276" w:lineRule="auto"/>
              <w:ind w:right="169"/>
              <w:jc w:val="center"/>
              <w:rPr>
                <w:rFonts w:ascii="Arial Narrow" w:hAnsi="Arial Narrow"/>
                <w:color w:val="FF0000"/>
                <w:spacing w:val="-4"/>
                <w:w w:val="105"/>
                <w:sz w:val="16"/>
                <w:szCs w:val="16"/>
              </w:rPr>
            </w:pPr>
            <w:r>
              <w:rPr>
                <w:rFonts w:ascii="Arial Narrow" w:hAnsi="Arial Narrow"/>
                <w:spacing w:val="-4"/>
                <w:w w:val="105"/>
                <w:sz w:val="16"/>
                <w:szCs w:val="16"/>
                <w:lang w:val="fr-ML"/>
              </w:rPr>
              <w:t>Un canal supplémentaire pour sensibiliser et éduquer les populations sur les procédures judiciaires</w:t>
            </w:r>
          </w:p>
        </w:tc>
        <w:tc>
          <w:tcPr>
            <w:tcW w:w="992" w:type="dxa"/>
            <w:tcBorders>
              <w:left w:val="single" w:sz="4" w:space="0" w:color="auto"/>
            </w:tcBorders>
            <w:shd w:val="clear" w:color="auto" w:fill="auto"/>
          </w:tcPr>
          <w:p w14:paraId="55AAE013" w14:textId="77777777" w:rsidR="00293E60" w:rsidRDefault="00293E60" w:rsidP="00293E60">
            <w:pPr>
              <w:widowControl w:val="0"/>
              <w:autoSpaceDE w:val="0"/>
              <w:autoSpaceDN w:val="0"/>
              <w:jc w:val="center"/>
              <w:rPr>
                <w:rFonts w:ascii="Arial Narrow" w:hAnsi="Arial Narrow"/>
                <w:color w:val="FF0000"/>
                <w:sz w:val="16"/>
                <w:szCs w:val="16"/>
              </w:rPr>
            </w:pPr>
          </w:p>
        </w:tc>
        <w:tc>
          <w:tcPr>
            <w:tcW w:w="268" w:type="dxa"/>
            <w:shd w:val="clear" w:color="auto" w:fill="auto"/>
            <w:vAlign w:val="center"/>
          </w:tcPr>
          <w:p w14:paraId="176322EE" w14:textId="77777777" w:rsidR="00293E60" w:rsidRPr="00E44F8F" w:rsidRDefault="00293E60" w:rsidP="00293E60">
            <w:pPr>
              <w:pStyle w:val="TableParagraph"/>
              <w:spacing w:before="3" w:line="276" w:lineRule="auto"/>
              <w:jc w:val="center"/>
              <w:rPr>
                <w:rFonts w:ascii="Arial Narrow" w:hAnsi="Arial Narrow"/>
                <w:color w:val="FF0000"/>
                <w:sz w:val="16"/>
                <w:szCs w:val="16"/>
              </w:rPr>
            </w:pPr>
          </w:p>
        </w:tc>
        <w:tc>
          <w:tcPr>
            <w:tcW w:w="283" w:type="dxa"/>
          </w:tcPr>
          <w:p w14:paraId="513FB8C3" w14:textId="77777777" w:rsidR="00293E60" w:rsidRPr="00E44F8F" w:rsidRDefault="00293E60" w:rsidP="00293E60">
            <w:pPr>
              <w:pStyle w:val="TableParagraph"/>
              <w:spacing w:line="276" w:lineRule="auto"/>
              <w:jc w:val="right"/>
              <w:rPr>
                <w:rFonts w:ascii="Arial Narrow" w:hAnsi="Arial Narrow"/>
                <w:color w:val="FF0000"/>
                <w:w w:val="105"/>
                <w:sz w:val="16"/>
                <w:szCs w:val="16"/>
              </w:rPr>
            </w:pPr>
          </w:p>
        </w:tc>
        <w:tc>
          <w:tcPr>
            <w:tcW w:w="284" w:type="dxa"/>
          </w:tcPr>
          <w:p w14:paraId="149FE271" w14:textId="77777777" w:rsidR="00293E60" w:rsidRPr="00E44F8F" w:rsidRDefault="00293E60" w:rsidP="00293E60">
            <w:pPr>
              <w:pStyle w:val="TableParagraph"/>
              <w:spacing w:line="276" w:lineRule="auto"/>
              <w:jc w:val="right"/>
              <w:rPr>
                <w:rFonts w:ascii="Arial Narrow" w:hAnsi="Arial Narrow"/>
                <w:color w:val="FF0000"/>
                <w:w w:val="105"/>
                <w:sz w:val="16"/>
                <w:szCs w:val="16"/>
              </w:rPr>
            </w:pPr>
          </w:p>
        </w:tc>
        <w:tc>
          <w:tcPr>
            <w:tcW w:w="283" w:type="dxa"/>
          </w:tcPr>
          <w:p w14:paraId="182F70B8" w14:textId="77777777" w:rsidR="00293E60" w:rsidRDefault="00293E60" w:rsidP="00293E60">
            <w:pPr>
              <w:pStyle w:val="TableParagraph"/>
              <w:spacing w:line="276" w:lineRule="auto"/>
              <w:jc w:val="right"/>
              <w:rPr>
                <w:rFonts w:ascii="Arial Narrow" w:hAnsi="Arial Narrow"/>
                <w:w w:val="105"/>
                <w:sz w:val="16"/>
                <w:szCs w:val="16"/>
              </w:rPr>
            </w:pPr>
          </w:p>
          <w:p w14:paraId="6F04030E" w14:textId="77777777" w:rsidR="00293E60" w:rsidRPr="00210111" w:rsidRDefault="00293E60" w:rsidP="00293E60">
            <w:pPr>
              <w:rPr>
                <w:lang w:eastAsia="en-US"/>
              </w:rPr>
            </w:pPr>
          </w:p>
          <w:p w14:paraId="07F6237B" w14:textId="77777777" w:rsidR="00293E60" w:rsidRPr="00210111" w:rsidRDefault="00293E60" w:rsidP="00293E60">
            <w:pPr>
              <w:rPr>
                <w:lang w:eastAsia="en-US"/>
              </w:rPr>
            </w:pPr>
          </w:p>
          <w:p w14:paraId="08BBCEAC" w14:textId="77777777" w:rsidR="00293E60" w:rsidRDefault="00293E60" w:rsidP="00293E60">
            <w:pPr>
              <w:rPr>
                <w:rFonts w:ascii="Arial Narrow" w:eastAsia="Times New Roman" w:hAnsi="Arial Narrow" w:cs="Times New Roman"/>
                <w:w w:val="105"/>
                <w:sz w:val="16"/>
                <w:szCs w:val="16"/>
                <w:lang w:eastAsia="en-US"/>
              </w:rPr>
            </w:pPr>
          </w:p>
          <w:p w14:paraId="54BEB51C" w14:textId="27F45DAC"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64BA6A5F" w14:textId="77777777" w:rsidR="00293E60" w:rsidRDefault="00293E60" w:rsidP="00293E60">
            <w:pPr>
              <w:pStyle w:val="TableParagraph"/>
              <w:spacing w:line="276" w:lineRule="auto"/>
              <w:jc w:val="right"/>
              <w:rPr>
                <w:rFonts w:ascii="Arial Narrow" w:hAnsi="Arial Narrow"/>
                <w:w w:val="105"/>
                <w:sz w:val="16"/>
                <w:szCs w:val="16"/>
              </w:rPr>
            </w:pPr>
          </w:p>
          <w:p w14:paraId="5E8FA503" w14:textId="77777777" w:rsidR="00293E60" w:rsidRPr="00210111" w:rsidRDefault="00293E60" w:rsidP="00293E60">
            <w:pPr>
              <w:rPr>
                <w:lang w:eastAsia="en-US"/>
              </w:rPr>
            </w:pPr>
          </w:p>
          <w:p w14:paraId="47BA5083" w14:textId="77777777" w:rsidR="00293E60" w:rsidRPr="00210111" w:rsidRDefault="00293E60" w:rsidP="00293E60">
            <w:pPr>
              <w:rPr>
                <w:lang w:eastAsia="en-US"/>
              </w:rPr>
            </w:pPr>
          </w:p>
          <w:p w14:paraId="51AF850F" w14:textId="77777777" w:rsidR="00293E60" w:rsidRDefault="00293E60" w:rsidP="00293E60">
            <w:pPr>
              <w:rPr>
                <w:rFonts w:ascii="Arial Narrow" w:eastAsia="Times New Roman" w:hAnsi="Arial Narrow" w:cs="Times New Roman"/>
                <w:w w:val="105"/>
                <w:sz w:val="16"/>
                <w:szCs w:val="16"/>
                <w:lang w:eastAsia="en-US"/>
              </w:rPr>
            </w:pPr>
          </w:p>
          <w:p w14:paraId="3336C585" w14:textId="559077A0"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224A1389" w14:textId="77777777" w:rsidR="00293E60" w:rsidRDefault="00293E60" w:rsidP="00293E60">
            <w:pPr>
              <w:pStyle w:val="TableParagraph"/>
              <w:spacing w:line="276" w:lineRule="auto"/>
              <w:jc w:val="right"/>
              <w:rPr>
                <w:rFonts w:ascii="Arial Narrow" w:hAnsi="Arial Narrow"/>
                <w:w w:val="105"/>
                <w:sz w:val="16"/>
                <w:szCs w:val="16"/>
              </w:rPr>
            </w:pPr>
          </w:p>
          <w:p w14:paraId="0EDC4384" w14:textId="77777777" w:rsidR="00293E60" w:rsidRPr="00210111" w:rsidRDefault="00293E60" w:rsidP="00293E60">
            <w:pPr>
              <w:rPr>
                <w:lang w:eastAsia="en-US"/>
              </w:rPr>
            </w:pPr>
          </w:p>
          <w:p w14:paraId="3316E324" w14:textId="77777777" w:rsidR="00293E60" w:rsidRPr="00210111" w:rsidRDefault="00293E60" w:rsidP="00293E60">
            <w:pPr>
              <w:rPr>
                <w:lang w:eastAsia="en-US"/>
              </w:rPr>
            </w:pPr>
          </w:p>
          <w:p w14:paraId="10149ACC" w14:textId="77777777" w:rsidR="00293E60" w:rsidRDefault="00293E60" w:rsidP="00293E60">
            <w:pPr>
              <w:rPr>
                <w:rFonts w:ascii="Arial Narrow" w:eastAsia="Times New Roman" w:hAnsi="Arial Narrow" w:cs="Times New Roman"/>
                <w:w w:val="105"/>
                <w:sz w:val="16"/>
                <w:szCs w:val="16"/>
                <w:lang w:eastAsia="en-US"/>
              </w:rPr>
            </w:pPr>
          </w:p>
          <w:p w14:paraId="57444AB1" w14:textId="018338DD"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222924F8" w14:textId="77777777" w:rsidR="00293E60" w:rsidRDefault="00293E60" w:rsidP="00293E60">
            <w:pPr>
              <w:pStyle w:val="TableParagraph"/>
              <w:spacing w:line="276" w:lineRule="auto"/>
              <w:jc w:val="right"/>
              <w:rPr>
                <w:rFonts w:ascii="Arial Narrow" w:hAnsi="Arial Narrow"/>
                <w:w w:val="105"/>
                <w:sz w:val="16"/>
                <w:szCs w:val="16"/>
              </w:rPr>
            </w:pPr>
          </w:p>
          <w:p w14:paraId="1F7BF7CB" w14:textId="77777777" w:rsidR="00293E60" w:rsidRPr="00210111" w:rsidRDefault="00293E60" w:rsidP="00293E60">
            <w:pPr>
              <w:rPr>
                <w:lang w:eastAsia="en-US"/>
              </w:rPr>
            </w:pPr>
          </w:p>
          <w:p w14:paraId="71DDE07A" w14:textId="77777777" w:rsidR="00293E60" w:rsidRPr="00210111" w:rsidRDefault="00293E60" w:rsidP="00293E60">
            <w:pPr>
              <w:rPr>
                <w:lang w:eastAsia="en-US"/>
              </w:rPr>
            </w:pPr>
          </w:p>
          <w:p w14:paraId="67F99394" w14:textId="77777777" w:rsidR="00293E60" w:rsidRDefault="00293E60" w:rsidP="00293E60">
            <w:pPr>
              <w:rPr>
                <w:rFonts w:ascii="Arial Narrow" w:eastAsia="Times New Roman" w:hAnsi="Arial Narrow" w:cs="Times New Roman"/>
                <w:w w:val="105"/>
                <w:sz w:val="16"/>
                <w:szCs w:val="16"/>
                <w:lang w:eastAsia="en-US"/>
              </w:rPr>
            </w:pPr>
          </w:p>
          <w:p w14:paraId="71F25E29" w14:textId="6C9F8288"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3E5F9F95" w14:textId="77777777" w:rsidR="00293E60" w:rsidRDefault="00293E60" w:rsidP="00293E60">
            <w:pPr>
              <w:pStyle w:val="TableParagraph"/>
              <w:spacing w:line="276" w:lineRule="auto"/>
              <w:jc w:val="right"/>
              <w:rPr>
                <w:rFonts w:ascii="Arial Narrow" w:hAnsi="Arial Narrow"/>
                <w:w w:val="105"/>
                <w:sz w:val="16"/>
                <w:szCs w:val="16"/>
              </w:rPr>
            </w:pPr>
          </w:p>
          <w:p w14:paraId="7579DA7D" w14:textId="77777777" w:rsidR="00293E60" w:rsidRPr="00210111" w:rsidRDefault="00293E60" w:rsidP="00293E60">
            <w:pPr>
              <w:rPr>
                <w:lang w:eastAsia="en-US"/>
              </w:rPr>
            </w:pPr>
          </w:p>
          <w:p w14:paraId="5EBFD290" w14:textId="77777777" w:rsidR="00293E60" w:rsidRPr="00210111" w:rsidRDefault="00293E60" w:rsidP="00293E60">
            <w:pPr>
              <w:rPr>
                <w:lang w:eastAsia="en-US"/>
              </w:rPr>
            </w:pPr>
          </w:p>
          <w:p w14:paraId="7FFDC08A" w14:textId="77777777" w:rsidR="00293E60" w:rsidRDefault="00293E60" w:rsidP="00293E60">
            <w:pPr>
              <w:rPr>
                <w:rFonts w:ascii="Arial Narrow" w:eastAsia="Times New Roman" w:hAnsi="Arial Narrow" w:cs="Times New Roman"/>
                <w:w w:val="105"/>
                <w:sz w:val="16"/>
                <w:szCs w:val="16"/>
                <w:lang w:eastAsia="en-US"/>
              </w:rPr>
            </w:pPr>
          </w:p>
          <w:p w14:paraId="7A134061" w14:textId="44D0735B"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0BE64267" w14:textId="77777777" w:rsidR="00293E60" w:rsidRDefault="00293E60" w:rsidP="00293E60">
            <w:pPr>
              <w:pStyle w:val="TableParagraph"/>
              <w:spacing w:line="276" w:lineRule="auto"/>
              <w:jc w:val="right"/>
              <w:rPr>
                <w:rFonts w:ascii="Arial Narrow" w:hAnsi="Arial Narrow"/>
                <w:w w:val="105"/>
                <w:sz w:val="16"/>
                <w:szCs w:val="16"/>
              </w:rPr>
            </w:pPr>
          </w:p>
          <w:p w14:paraId="1B8E22D1" w14:textId="77777777" w:rsidR="00293E60" w:rsidRPr="00210111" w:rsidRDefault="00293E60" w:rsidP="00293E60">
            <w:pPr>
              <w:rPr>
                <w:lang w:eastAsia="en-US"/>
              </w:rPr>
            </w:pPr>
          </w:p>
          <w:p w14:paraId="36DA64A6" w14:textId="77777777" w:rsidR="00293E60" w:rsidRPr="00210111" w:rsidRDefault="00293E60" w:rsidP="00293E60">
            <w:pPr>
              <w:rPr>
                <w:lang w:eastAsia="en-US"/>
              </w:rPr>
            </w:pPr>
          </w:p>
          <w:p w14:paraId="7353FB09" w14:textId="77777777" w:rsidR="00293E60" w:rsidRDefault="00293E60" w:rsidP="00293E60">
            <w:pPr>
              <w:rPr>
                <w:rFonts w:ascii="Arial Narrow" w:eastAsia="Times New Roman" w:hAnsi="Arial Narrow" w:cs="Times New Roman"/>
                <w:w w:val="105"/>
                <w:sz w:val="16"/>
                <w:szCs w:val="16"/>
                <w:lang w:eastAsia="en-US"/>
              </w:rPr>
            </w:pPr>
          </w:p>
          <w:p w14:paraId="4F99C23F" w14:textId="77D27417"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5FBC7EE1" w14:textId="77777777" w:rsidR="00293E60" w:rsidRDefault="00293E60" w:rsidP="00293E60">
            <w:pPr>
              <w:pStyle w:val="TableParagraph"/>
              <w:spacing w:line="276" w:lineRule="auto"/>
              <w:jc w:val="right"/>
              <w:rPr>
                <w:rFonts w:ascii="Arial Narrow" w:hAnsi="Arial Narrow"/>
                <w:w w:val="105"/>
                <w:sz w:val="16"/>
                <w:szCs w:val="16"/>
              </w:rPr>
            </w:pPr>
          </w:p>
          <w:p w14:paraId="5D5C6690" w14:textId="77777777" w:rsidR="00293E60" w:rsidRPr="00210111" w:rsidRDefault="00293E60" w:rsidP="00293E60">
            <w:pPr>
              <w:rPr>
                <w:lang w:eastAsia="en-US"/>
              </w:rPr>
            </w:pPr>
          </w:p>
          <w:p w14:paraId="3CD78093" w14:textId="77777777" w:rsidR="00293E60" w:rsidRPr="00210111" w:rsidRDefault="00293E60" w:rsidP="00293E60">
            <w:pPr>
              <w:rPr>
                <w:lang w:eastAsia="en-US"/>
              </w:rPr>
            </w:pPr>
          </w:p>
          <w:p w14:paraId="326C4E36" w14:textId="77777777" w:rsidR="00293E60" w:rsidRDefault="00293E60" w:rsidP="00293E60">
            <w:pPr>
              <w:rPr>
                <w:rFonts w:ascii="Arial Narrow" w:eastAsia="Times New Roman" w:hAnsi="Arial Narrow" w:cs="Times New Roman"/>
                <w:w w:val="105"/>
                <w:sz w:val="16"/>
                <w:szCs w:val="16"/>
                <w:lang w:eastAsia="en-US"/>
              </w:rPr>
            </w:pPr>
          </w:p>
          <w:p w14:paraId="58BDD236" w14:textId="00013A0C"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4A1C9C53" w14:textId="77777777" w:rsidR="00293E60" w:rsidRDefault="00293E60" w:rsidP="00293E60">
            <w:pPr>
              <w:pStyle w:val="TableParagraph"/>
              <w:spacing w:line="276" w:lineRule="auto"/>
              <w:jc w:val="right"/>
              <w:rPr>
                <w:rFonts w:ascii="Arial Narrow" w:hAnsi="Arial Narrow"/>
                <w:w w:val="105"/>
                <w:sz w:val="16"/>
                <w:szCs w:val="16"/>
              </w:rPr>
            </w:pPr>
          </w:p>
          <w:p w14:paraId="46A5FE4F" w14:textId="77777777" w:rsidR="00293E60" w:rsidRPr="00210111" w:rsidRDefault="00293E60" w:rsidP="00293E60">
            <w:pPr>
              <w:rPr>
                <w:lang w:eastAsia="en-US"/>
              </w:rPr>
            </w:pPr>
          </w:p>
          <w:p w14:paraId="691A0273" w14:textId="77777777" w:rsidR="00293E60" w:rsidRPr="00210111" w:rsidRDefault="00293E60" w:rsidP="00293E60">
            <w:pPr>
              <w:rPr>
                <w:lang w:eastAsia="en-US"/>
              </w:rPr>
            </w:pPr>
          </w:p>
          <w:p w14:paraId="25DCE93E" w14:textId="77777777" w:rsidR="00293E60" w:rsidRDefault="00293E60" w:rsidP="00293E60">
            <w:pPr>
              <w:rPr>
                <w:rFonts w:ascii="Arial Narrow" w:eastAsia="Times New Roman" w:hAnsi="Arial Narrow" w:cs="Times New Roman"/>
                <w:w w:val="105"/>
                <w:sz w:val="16"/>
                <w:szCs w:val="16"/>
                <w:lang w:eastAsia="en-US"/>
              </w:rPr>
            </w:pPr>
          </w:p>
          <w:p w14:paraId="05364DF8" w14:textId="26ECC5D8"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646EAC89" w14:textId="77777777" w:rsidR="00293E60" w:rsidRDefault="00293E60" w:rsidP="00293E60">
            <w:pPr>
              <w:pStyle w:val="TableParagraph"/>
              <w:spacing w:line="276" w:lineRule="auto"/>
              <w:jc w:val="right"/>
              <w:rPr>
                <w:rFonts w:ascii="Arial Narrow" w:hAnsi="Arial Narrow"/>
                <w:w w:val="105"/>
                <w:sz w:val="16"/>
                <w:szCs w:val="16"/>
              </w:rPr>
            </w:pPr>
          </w:p>
          <w:p w14:paraId="04DDDF09" w14:textId="77777777" w:rsidR="00293E60" w:rsidRPr="00210111" w:rsidRDefault="00293E60" w:rsidP="00293E60">
            <w:pPr>
              <w:rPr>
                <w:lang w:eastAsia="en-US"/>
              </w:rPr>
            </w:pPr>
          </w:p>
          <w:p w14:paraId="4EC218E3" w14:textId="77777777" w:rsidR="00293E60" w:rsidRPr="00210111" w:rsidRDefault="00293E60" w:rsidP="00293E60">
            <w:pPr>
              <w:rPr>
                <w:lang w:eastAsia="en-US"/>
              </w:rPr>
            </w:pPr>
          </w:p>
          <w:p w14:paraId="07419449" w14:textId="77777777" w:rsidR="00293E60" w:rsidRDefault="00293E60" w:rsidP="00293E60">
            <w:pPr>
              <w:rPr>
                <w:rFonts w:ascii="Arial Narrow" w:eastAsia="Times New Roman" w:hAnsi="Arial Narrow" w:cs="Times New Roman"/>
                <w:w w:val="105"/>
                <w:sz w:val="16"/>
                <w:szCs w:val="16"/>
                <w:lang w:eastAsia="en-US"/>
              </w:rPr>
            </w:pPr>
          </w:p>
          <w:p w14:paraId="0F59C93C" w14:textId="79E2637F"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7D0FFB11" w14:textId="77777777" w:rsidR="00293E60" w:rsidRDefault="00293E60" w:rsidP="00293E60">
            <w:pPr>
              <w:pStyle w:val="TableParagraph"/>
              <w:spacing w:line="276" w:lineRule="auto"/>
              <w:jc w:val="right"/>
              <w:rPr>
                <w:rFonts w:ascii="Arial Narrow" w:hAnsi="Arial Narrow"/>
                <w:w w:val="105"/>
                <w:sz w:val="16"/>
                <w:szCs w:val="16"/>
              </w:rPr>
            </w:pPr>
          </w:p>
          <w:p w14:paraId="691FA5CC" w14:textId="77777777" w:rsidR="00293E60" w:rsidRPr="00210111" w:rsidRDefault="00293E60" w:rsidP="00293E60">
            <w:pPr>
              <w:rPr>
                <w:lang w:eastAsia="en-US"/>
              </w:rPr>
            </w:pPr>
          </w:p>
          <w:p w14:paraId="7E286F3A" w14:textId="77777777" w:rsidR="00293E60" w:rsidRPr="00210111" w:rsidRDefault="00293E60" w:rsidP="00293E60">
            <w:pPr>
              <w:rPr>
                <w:lang w:eastAsia="en-US"/>
              </w:rPr>
            </w:pPr>
          </w:p>
          <w:p w14:paraId="70400864" w14:textId="77777777" w:rsidR="00293E60" w:rsidRDefault="00293E60" w:rsidP="00293E60">
            <w:pPr>
              <w:rPr>
                <w:rFonts w:ascii="Arial Narrow" w:eastAsia="Times New Roman" w:hAnsi="Arial Narrow" w:cs="Times New Roman"/>
                <w:w w:val="105"/>
                <w:sz w:val="16"/>
                <w:szCs w:val="16"/>
                <w:lang w:eastAsia="en-US"/>
              </w:rPr>
            </w:pPr>
          </w:p>
          <w:p w14:paraId="0289C7BC" w14:textId="638EDC23"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7AA015A2" w14:textId="77777777" w:rsidR="00293E60" w:rsidRDefault="00293E60" w:rsidP="00293E60">
            <w:pPr>
              <w:pStyle w:val="TableParagraph"/>
              <w:spacing w:line="276" w:lineRule="auto"/>
              <w:jc w:val="right"/>
              <w:rPr>
                <w:rFonts w:ascii="Arial Narrow" w:hAnsi="Arial Narrow"/>
                <w:w w:val="105"/>
                <w:sz w:val="16"/>
                <w:szCs w:val="16"/>
              </w:rPr>
            </w:pPr>
          </w:p>
          <w:p w14:paraId="6A6AEFC5" w14:textId="77777777" w:rsidR="00293E60" w:rsidRPr="00210111" w:rsidRDefault="00293E60" w:rsidP="00293E60">
            <w:pPr>
              <w:rPr>
                <w:lang w:eastAsia="en-US"/>
              </w:rPr>
            </w:pPr>
          </w:p>
          <w:p w14:paraId="237D4597" w14:textId="77777777" w:rsidR="00293E60" w:rsidRPr="00210111" w:rsidRDefault="00293E60" w:rsidP="00293E60">
            <w:pPr>
              <w:rPr>
                <w:lang w:eastAsia="en-US"/>
              </w:rPr>
            </w:pPr>
          </w:p>
          <w:p w14:paraId="17E37059" w14:textId="77777777" w:rsidR="00293E60" w:rsidRDefault="00293E60" w:rsidP="00293E60">
            <w:pPr>
              <w:rPr>
                <w:rFonts w:ascii="Arial Narrow" w:eastAsia="Times New Roman" w:hAnsi="Arial Narrow" w:cs="Times New Roman"/>
                <w:w w:val="105"/>
                <w:sz w:val="16"/>
                <w:szCs w:val="16"/>
                <w:lang w:eastAsia="en-US"/>
              </w:rPr>
            </w:pPr>
          </w:p>
          <w:p w14:paraId="7AC02EF7" w14:textId="0B59CC8B"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3" w:type="dxa"/>
          </w:tcPr>
          <w:p w14:paraId="0F08AB8B" w14:textId="77777777" w:rsidR="00293E60" w:rsidRDefault="00293E60" w:rsidP="00293E60">
            <w:pPr>
              <w:pStyle w:val="TableParagraph"/>
              <w:spacing w:line="276" w:lineRule="auto"/>
              <w:jc w:val="right"/>
              <w:rPr>
                <w:rFonts w:ascii="Arial Narrow" w:hAnsi="Arial Narrow"/>
                <w:w w:val="105"/>
                <w:sz w:val="16"/>
                <w:szCs w:val="16"/>
              </w:rPr>
            </w:pPr>
          </w:p>
          <w:p w14:paraId="5AA9AC11" w14:textId="77777777" w:rsidR="00293E60" w:rsidRPr="00210111" w:rsidRDefault="00293E60" w:rsidP="00293E60">
            <w:pPr>
              <w:rPr>
                <w:lang w:eastAsia="en-US"/>
              </w:rPr>
            </w:pPr>
          </w:p>
          <w:p w14:paraId="3A3AE756" w14:textId="77777777" w:rsidR="00293E60" w:rsidRPr="00210111" w:rsidRDefault="00293E60" w:rsidP="00293E60">
            <w:pPr>
              <w:rPr>
                <w:lang w:eastAsia="en-US"/>
              </w:rPr>
            </w:pPr>
          </w:p>
          <w:p w14:paraId="00C99BF2" w14:textId="77777777" w:rsidR="00293E60" w:rsidRDefault="00293E60" w:rsidP="00293E60">
            <w:pPr>
              <w:rPr>
                <w:rFonts w:ascii="Arial Narrow" w:eastAsia="Times New Roman" w:hAnsi="Arial Narrow" w:cs="Times New Roman"/>
                <w:w w:val="105"/>
                <w:sz w:val="16"/>
                <w:szCs w:val="16"/>
                <w:lang w:eastAsia="en-US"/>
              </w:rPr>
            </w:pPr>
          </w:p>
          <w:p w14:paraId="39D6B85D" w14:textId="51705440"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84" w:type="dxa"/>
          </w:tcPr>
          <w:p w14:paraId="5D5D0413" w14:textId="77777777" w:rsidR="00293E60" w:rsidRDefault="00293E60" w:rsidP="00293E60">
            <w:pPr>
              <w:pStyle w:val="TableParagraph"/>
              <w:spacing w:line="276" w:lineRule="auto"/>
              <w:jc w:val="right"/>
              <w:rPr>
                <w:rFonts w:ascii="Arial Narrow" w:hAnsi="Arial Narrow"/>
                <w:w w:val="105"/>
                <w:sz w:val="16"/>
                <w:szCs w:val="16"/>
              </w:rPr>
            </w:pPr>
          </w:p>
          <w:p w14:paraId="547236A0" w14:textId="77777777" w:rsidR="00293E60" w:rsidRPr="00210111" w:rsidRDefault="00293E60" w:rsidP="00293E60">
            <w:pPr>
              <w:rPr>
                <w:lang w:eastAsia="en-US"/>
              </w:rPr>
            </w:pPr>
          </w:p>
          <w:p w14:paraId="3CA67D47" w14:textId="77777777" w:rsidR="00293E60" w:rsidRPr="00210111" w:rsidRDefault="00293E60" w:rsidP="00293E60">
            <w:pPr>
              <w:rPr>
                <w:lang w:eastAsia="en-US"/>
              </w:rPr>
            </w:pPr>
          </w:p>
          <w:p w14:paraId="5A20EEDF" w14:textId="77777777" w:rsidR="00293E60" w:rsidRDefault="00293E60" w:rsidP="00293E60">
            <w:pPr>
              <w:rPr>
                <w:rFonts w:ascii="Arial Narrow" w:eastAsia="Times New Roman" w:hAnsi="Arial Narrow" w:cs="Times New Roman"/>
                <w:w w:val="105"/>
                <w:sz w:val="16"/>
                <w:szCs w:val="16"/>
                <w:lang w:eastAsia="en-US"/>
              </w:rPr>
            </w:pPr>
          </w:p>
          <w:p w14:paraId="7D6B9149" w14:textId="3C78D84C" w:rsidR="00293E60" w:rsidRPr="00E44F8F" w:rsidRDefault="00293E60" w:rsidP="00293E60">
            <w:pPr>
              <w:pStyle w:val="TableParagraph"/>
              <w:spacing w:line="276" w:lineRule="auto"/>
              <w:jc w:val="right"/>
              <w:rPr>
                <w:rFonts w:ascii="Arial Narrow" w:hAnsi="Arial Narrow"/>
                <w:color w:val="FF0000"/>
                <w:w w:val="105"/>
                <w:sz w:val="16"/>
                <w:szCs w:val="16"/>
              </w:rPr>
            </w:pPr>
            <w:r>
              <w:t>X</w:t>
            </w:r>
          </w:p>
        </w:tc>
        <w:tc>
          <w:tcPr>
            <w:tcW w:w="2268" w:type="dxa"/>
            <w:shd w:val="clear" w:color="auto" w:fill="auto"/>
            <w:vAlign w:val="center"/>
          </w:tcPr>
          <w:p w14:paraId="22B1A4FE" w14:textId="5B0145B5" w:rsidR="00293E60" w:rsidRPr="00E44F8F" w:rsidRDefault="00293E60" w:rsidP="00293E60">
            <w:pPr>
              <w:pStyle w:val="TableParagraph"/>
              <w:spacing w:line="276" w:lineRule="auto"/>
              <w:jc w:val="right"/>
              <w:rPr>
                <w:rFonts w:ascii="Arial Narrow" w:hAnsi="Arial Narrow"/>
                <w:color w:val="FF0000"/>
                <w:w w:val="105"/>
                <w:sz w:val="16"/>
                <w:szCs w:val="16"/>
              </w:rPr>
            </w:pPr>
            <w:r>
              <w:rPr>
                <w:rFonts w:ascii="Arial Narrow" w:hAnsi="Arial Narrow"/>
                <w:color w:val="FF0000"/>
                <w:w w:val="105"/>
                <w:sz w:val="16"/>
                <w:szCs w:val="16"/>
              </w:rPr>
              <w:t>50 000 000 FCFA</w:t>
            </w:r>
          </w:p>
        </w:tc>
      </w:tr>
    </w:tbl>
    <w:p w14:paraId="015C30DA" w14:textId="77777777" w:rsidR="00863F81" w:rsidRPr="00C6587B" w:rsidRDefault="00863F81" w:rsidP="00863F81"/>
    <w:p w14:paraId="2A2C46FD" w14:textId="7FAC2755" w:rsidR="00863F81" w:rsidRDefault="00863F81" w:rsidP="004E75C7">
      <w:pPr>
        <w:jc w:val="both"/>
      </w:pPr>
    </w:p>
    <w:p w14:paraId="0A6DD667" w14:textId="77777777" w:rsidR="00863F81" w:rsidRDefault="00863F81" w:rsidP="004E75C7">
      <w:pPr>
        <w:jc w:val="both"/>
      </w:pPr>
    </w:p>
    <w:p w14:paraId="000000C9" w14:textId="02CEA72C" w:rsidR="00FC3ACF" w:rsidRDefault="00FC3ACF">
      <w:pPr>
        <w:jc w:val="both"/>
      </w:pPr>
    </w:p>
    <w:p w14:paraId="4CEFEE71" w14:textId="77777777" w:rsidR="004E75C7" w:rsidRDefault="004E75C7">
      <w:pPr>
        <w:jc w:val="both"/>
      </w:pPr>
    </w:p>
    <w:p w14:paraId="000000CA" w14:textId="77777777" w:rsidR="00FC3ACF" w:rsidRDefault="00FC3ACF">
      <w:pPr>
        <w:jc w:val="both"/>
      </w:pPr>
    </w:p>
    <w:p w14:paraId="000000CB" w14:textId="36B0B267" w:rsidR="00FC3ACF" w:rsidRDefault="00FC3ACF">
      <w:pPr>
        <w:jc w:val="both"/>
      </w:pPr>
    </w:p>
    <w:p w14:paraId="33B8ED6A" w14:textId="29421418" w:rsidR="00B3483E" w:rsidRDefault="00B3483E">
      <w:pPr>
        <w:jc w:val="both"/>
      </w:pPr>
    </w:p>
    <w:p w14:paraId="6709A88B" w14:textId="7893D5CD" w:rsidR="00B3483E" w:rsidRDefault="00B3483E">
      <w:pPr>
        <w:jc w:val="both"/>
      </w:pPr>
    </w:p>
    <w:p w14:paraId="5A7E1C99" w14:textId="77777777" w:rsidR="00B3483E" w:rsidRDefault="00B3483E">
      <w:pPr>
        <w:jc w:val="both"/>
      </w:pPr>
    </w:p>
    <w:p w14:paraId="000000CC" w14:textId="77777777" w:rsidR="00FC3ACF" w:rsidRDefault="00FC3ACF"/>
    <w:p w14:paraId="255D335B" w14:textId="397B90DD" w:rsidR="00C67D5A" w:rsidRDefault="00C67D5A" w:rsidP="00C67D5A">
      <w:pPr>
        <w:pStyle w:val="Titre1"/>
        <w:numPr>
          <w:ilvl w:val="0"/>
          <w:numId w:val="10"/>
        </w:numPr>
      </w:pPr>
      <w:bookmarkStart w:id="10" w:name="_Toc84782324"/>
      <w:r>
        <w:t>Sources de financements de la stratégie de Communication :</w:t>
      </w:r>
      <w:bookmarkEnd w:id="10"/>
    </w:p>
    <w:p w14:paraId="000000CD" w14:textId="5CB1A03D" w:rsidR="00FC3ACF" w:rsidRDefault="00C67D5A" w:rsidP="00F85662">
      <w:r>
        <w:t xml:space="preserve">  </w:t>
      </w:r>
    </w:p>
    <w:p w14:paraId="000000CE" w14:textId="6C6617DB" w:rsidR="00FC3ACF" w:rsidRDefault="006B389F" w:rsidP="006B389F">
      <w:pPr>
        <w:jc w:val="both"/>
      </w:pPr>
      <w:r>
        <w:t xml:space="preserve">Le financement des activités de communication demeure l’un des défis majeurs commun à toutes les structures gouvernementales du Mali. La communication est le parent pauvre de tous les départements. Bien que devenue très cruciale de nos jours, la communication peine à être priorisée dans les programmations budgétaire. </w:t>
      </w:r>
    </w:p>
    <w:p w14:paraId="23AE153C" w14:textId="68716F31" w:rsidR="006B389F" w:rsidRDefault="006B389F" w:rsidP="006B389F">
      <w:pPr>
        <w:jc w:val="both"/>
      </w:pPr>
    </w:p>
    <w:p w14:paraId="62C3A72E" w14:textId="633A904B" w:rsidR="006B389F" w:rsidRDefault="006B389F" w:rsidP="006B389F">
      <w:pPr>
        <w:jc w:val="both"/>
      </w:pPr>
      <w:r>
        <w:t>Il est important que la volonté politique affichée en ce qui concerne la communication dans le secteur de la justice se traduise en accompagnement financier et matériel. Il est aussi évident que les ressources du pays ne peuvent supporter l’intégralité des couts de mise en œuvre des activités énoncées ci-haut.</w:t>
      </w:r>
    </w:p>
    <w:p w14:paraId="5402A59C" w14:textId="049827FE" w:rsidR="006B389F" w:rsidRDefault="006B389F" w:rsidP="006B389F">
      <w:pPr>
        <w:jc w:val="both"/>
      </w:pPr>
    </w:p>
    <w:p w14:paraId="5C42F857" w14:textId="6763D10C" w:rsidR="006B389F" w:rsidRDefault="006B389F" w:rsidP="006B389F">
      <w:pPr>
        <w:jc w:val="both"/>
      </w:pPr>
      <w:r>
        <w:t xml:space="preserve">Pour mitiger ce déficit, la Cellule de Communication développera un plan de mobilisation de ressources pour la mise en œuvre de certaines actions prioritaires pluriannuelles. </w:t>
      </w:r>
    </w:p>
    <w:p w14:paraId="7B57A8ED" w14:textId="6CF877B1" w:rsidR="006B389F" w:rsidRDefault="006B389F"/>
    <w:p w14:paraId="1314BB36" w14:textId="29FAC30F" w:rsidR="006B389F" w:rsidRDefault="006B389F" w:rsidP="006B389F">
      <w:pPr>
        <w:pStyle w:val="Sous-titre"/>
      </w:pPr>
      <w:r>
        <w:t>Source de financements :</w:t>
      </w:r>
    </w:p>
    <w:p w14:paraId="5CD8B383" w14:textId="4E3E6788" w:rsidR="006B389F" w:rsidRDefault="006B389F" w:rsidP="006B389F">
      <w:pPr>
        <w:pStyle w:val="Paragraphedeliste"/>
        <w:numPr>
          <w:ilvl w:val="0"/>
          <w:numId w:val="13"/>
        </w:numPr>
      </w:pPr>
      <w:r>
        <w:t xml:space="preserve">Budget </w:t>
      </w:r>
      <w:r w:rsidR="00507BA0">
        <w:t xml:space="preserve">de la Loi d’Orientation et de Programmation du Secteur de la Justice </w:t>
      </w:r>
    </w:p>
    <w:p w14:paraId="6C2307DC" w14:textId="1419ED38" w:rsidR="006B389F" w:rsidRPr="006B389F" w:rsidRDefault="006B389F" w:rsidP="006B389F">
      <w:pPr>
        <w:pStyle w:val="Paragraphedeliste"/>
        <w:numPr>
          <w:ilvl w:val="0"/>
          <w:numId w:val="13"/>
        </w:numPr>
      </w:pPr>
      <w:r>
        <w:t>Partenaires Techniques et financiers</w:t>
      </w:r>
    </w:p>
    <w:p w14:paraId="000000CF" w14:textId="77777777" w:rsidR="00FC3ACF" w:rsidRDefault="00FC3ACF"/>
    <w:p w14:paraId="000000D0" w14:textId="3A907A7E" w:rsidR="00FC3ACF" w:rsidRDefault="00243C78" w:rsidP="00243C78">
      <w:pPr>
        <w:pStyle w:val="Titre1"/>
        <w:numPr>
          <w:ilvl w:val="0"/>
          <w:numId w:val="10"/>
        </w:numPr>
      </w:pPr>
      <w:bookmarkStart w:id="11" w:name="_Toc84782325"/>
      <w:r>
        <w:t>Suivi et évaluation</w:t>
      </w:r>
      <w:bookmarkEnd w:id="11"/>
    </w:p>
    <w:p w14:paraId="289931BF" w14:textId="77777777" w:rsidR="00243C78" w:rsidRPr="00243C78" w:rsidRDefault="00243C78" w:rsidP="00243C78"/>
    <w:p w14:paraId="7F8ABB77" w14:textId="4810C8D1" w:rsidR="00243C78" w:rsidRDefault="00243C78" w:rsidP="0018124B">
      <w:pPr>
        <w:jc w:val="both"/>
      </w:pPr>
      <w:r>
        <w:lastRenderedPageBreak/>
        <w:t>Afin de s’assurer d’une bonne mise en œuvre de cette stratégie pluriannuelle, et surtout pour l’atteinte de ses objectifs ambitieux, il serait crucial de procéder après la première année à une évaluation des différentes activités menées à travers une enquête d’opinion dédiée à la perception du secteur de la justice par les populations maliennes</w:t>
      </w:r>
      <w:r w:rsidR="0018124B">
        <w:t>, ainsi que d’une analyse des différents sujets de presse</w:t>
      </w:r>
      <w:r>
        <w:t xml:space="preserve">. </w:t>
      </w:r>
    </w:p>
    <w:p w14:paraId="1E3A41E7" w14:textId="3BFEEEB2" w:rsidR="00243C78" w:rsidRDefault="00243C78" w:rsidP="0018124B">
      <w:pPr>
        <w:jc w:val="both"/>
      </w:pPr>
    </w:p>
    <w:p w14:paraId="3E17E9D9" w14:textId="136BE24A" w:rsidR="00243C78" w:rsidRDefault="00243C78" w:rsidP="0018124B">
      <w:pPr>
        <w:jc w:val="both"/>
      </w:pPr>
      <w:r>
        <w:t xml:space="preserve">Dans un premier temps, le suivi régulier de la mise en œuvre des activités sera confié à la Cellule de communication. Quant au suivi des résultats, un mécanisme incluant des personnes externes </w:t>
      </w:r>
      <w:r w:rsidR="0018124B">
        <w:t>(un</w:t>
      </w:r>
      <w:r>
        <w:t xml:space="preserve"> cabinet d’études) serait approprié pour mesurer de quantifiée l’efficacité et la pertinence </w:t>
      </w:r>
      <w:r w:rsidR="0018124B">
        <w:t>des actions</w:t>
      </w:r>
      <w:r>
        <w:t xml:space="preserve"> entreprises. </w:t>
      </w:r>
    </w:p>
    <w:p w14:paraId="0749B8C2" w14:textId="32418F31" w:rsidR="00243C78" w:rsidRDefault="00243C78" w:rsidP="0018124B">
      <w:pPr>
        <w:jc w:val="both"/>
      </w:pPr>
    </w:p>
    <w:p w14:paraId="181F24CB" w14:textId="372DFFCC" w:rsidR="00243C78" w:rsidRDefault="00243C78" w:rsidP="0018124B">
      <w:pPr>
        <w:jc w:val="both"/>
      </w:pPr>
      <w:r>
        <w:t xml:space="preserve">Dans un second temps, </w:t>
      </w:r>
      <w:r w:rsidR="0018124B">
        <w:t xml:space="preserve">une évaluation qui réunira les parties prenantes (Ministère, Partenaires techniques et financiers, organisation de la société civile impliquées dans les thématiques judiciaires et pénitentiaires) sous forme d’atelier doit être organisée annuellement pour redéfinir les nouvelles priorités en fonction de l’évolution de la situation politique. </w:t>
      </w:r>
    </w:p>
    <w:p w14:paraId="7ABAF505" w14:textId="7156BEB1" w:rsidR="0018124B" w:rsidRDefault="0018124B" w:rsidP="0018124B">
      <w:pPr>
        <w:jc w:val="both"/>
      </w:pPr>
    </w:p>
    <w:p w14:paraId="27DE9280" w14:textId="67A960E9" w:rsidR="0018124B" w:rsidRDefault="0018124B" w:rsidP="0018124B">
      <w:pPr>
        <w:jc w:val="both"/>
      </w:pPr>
      <w:r>
        <w:t xml:space="preserve">En sommes, cette stratégie doit être dynamique et sensible </w:t>
      </w:r>
      <w:r w:rsidR="00CF287E">
        <w:t>aux évolutions socio-politiques</w:t>
      </w:r>
      <w:r>
        <w:t xml:space="preserve">, des réaménagements seront nécessaires avant l’atteinte de tous les objectifs avec des résultats satisfaisants. </w:t>
      </w:r>
    </w:p>
    <w:p w14:paraId="1EB0FF13" w14:textId="77777777" w:rsidR="00243C78" w:rsidRPr="00243C78" w:rsidRDefault="00243C78" w:rsidP="00243C78"/>
    <w:p w14:paraId="000000D1" w14:textId="77777777" w:rsidR="00FC3ACF" w:rsidRDefault="00FC3ACF"/>
    <w:tbl>
      <w:tblPr>
        <w:tblStyle w:val="Grilledutableau"/>
        <w:tblW w:w="14596" w:type="dxa"/>
        <w:tblLook w:val="04A0" w:firstRow="1" w:lastRow="0" w:firstColumn="1" w:lastColumn="0" w:noHBand="0" w:noVBand="1"/>
      </w:tblPr>
      <w:tblGrid>
        <w:gridCol w:w="1445"/>
        <w:gridCol w:w="2517"/>
        <w:gridCol w:w="5814"/>
        <w:gridCol w:w="4820"/>
      </w:tblGrid>
      <w:tr w:rsidR="00EC1A6F" w14:paraId="1DF43F33" w14:textId="39A5B2F0" w:rsidTr="00366027">
        <w:tc>
          <w:tcPr>
            <w:tcW w:w="1445" w:type="dxa"/>
            <w:shd w:val="clear" w:color="auto" w:fill="8496B0" w:themeFill="text2" w:themeFillTint="99"/>
          </w:tcPr>
          <w:p w14:paraId="0A237806" w14:textId="436E3DA0" w:rsidR="00EC1A6F" w:rsidRPr="0021308E" w:rsidRDefault="00EC1A6F" w:rsidP="0021308E">
            <w:pPr>
              <w:jc w:val="center"/>
              <w:rPr>
                <w:b/>
                <w:bCs/>
              </w:rPr>
            </w:pPr>
            <w:r w:rsidRPr="0021308E">
              <w:rPr>
                <w:b/>
                <w:bCs/>
              </w:rPr>
              <w:t>Période</w:t>
            </w:r>
          </w:p>
        </w:tc>
        <w:tc>
          <w:tcPr>
            <w:tcW w:w="2517" w:type="dxa"/>
            <w:shd w:val="clear" w:color="auto" w:fill="8496B0" w:themeFill="text2" w:themeFillTint="99"/>
          </w:tcPr>
          <w:p w14:paraId="0DC02718" w14:textId="3FA3D438" w:rsidR="00EC1A6F" w:rsidRPr="0021308E" w:rsidRDefault="00EC1A6F" w:rsidP="0021308E">
            <w:pPr>
              <w:jc w:val="center"/>
              <w:rPr>
                <w:b/>
                <w:bCs/>
              </w:rPr>
            </w:pPr>
            <w:r w:rsidRPr="0021308E">
              <w:rPr>
                <w:b/>
                <w:bCs/>
              </w:rPr>
              <w:t>Activité</w:t>
            </w:r>
          </w:p>
        </w:tc>
        <w:tc>
          <w:tcPr>
            <w:tcW w:w="5814" w:type="dxa"/>
            <w:shd w:val="clear" w:color="auto" w:fill="8496B0" w:themeFill="text2" w:themeFillTint="99"/>
          </w:tcPr>
          <w:p w14:paraId="1FA87DF1" w14:textId="5127032F" w:rsidR="00EC1A6F" w:rsidRPr="0021308E" w:rsidRDefault="00EC1A6F" w:rsidP="0021308E">
            <w:pPr>
              <w:jc w:val="center"/>
              <w:rPr>
                <w:b/>
                <w:bCs/>
              </w:rPr>
            </w:pPr>
            <w:r w:rsidRPr="0021308E">
              <w:rPr>
                <w:b/>
                <w:bCs/>
              </w:rPr>
              <w:t>Objectifs</w:t>
            </w:r>
          </w:p>
        </w:tc>
        <w:tc>
          <w:tcPr>
            <w:tcW w:w="4820" w:type="dxa"/>
            <w:shd w:val="clear" w:color="auto" w:fill="8496B0" w:themeFill="text2" w:themeFillTint="99"/>
          </w:tcPr>
          <w:p w14:paraId="24CE7FD3" w14:textId="0484ECE5" w:rsidR="00EC1A6F" w:rsidRPr="0021308E" w:rsidRDefault="00EC1A6F" w:rsidP="0021308E">
            <w:pPr>
              <w:jc w:val="center"/>
              <w:rPr>
                <w:b/>
                <w:bCs/>
              </w:rPr>
            </w:pPr>
            <w:r>
              <w:rPr>
                <w:b/>
                <w:bCs/>
              </w:rPr>
              <w:t>Responsables</w:t>
            </w:r>
          </w:p>
        </w:tc>
      </w:tr>
      <w:tr w:rsidR="00EC1A6F" w14:paraId="258EAB1F" w14:textId="210A84F1" w:rsidTr="00366027">
        <w:tc>
          <w:tcPr>
            <w:tcW w:w="1445" w:type="dxa"/>
          </w:tcPr>
          <w:p w14:paraId="202D9B7A" w14:textId="725CF40D" w:rsidR="00EC1A6F" w:rsidRDefault="00EC1A6F">
            <w:r>
              <w:t>Trimestrielle</w:t>
            </w:r>
          </w:p>
        </w:tc>
        <w:tc>
          <w:tcPr>
            <w:tcW w:w="2517" w:type="dxa"/>
          </w:tcPr>
          <w:p w14:paraId="10B260AE" w14:textId="2D9081DD" w:rsidR="00EC1A6F" w:rsidRDefault="00EC1A6F">
            <w:r>
              <w:t>Rapport au Ministre de la Justice et des Droits de l’Homme sur l’état de la mise en œuvre</w:t>
            </w:r>
          </w:p>
        </w:tc>
        <w:tc>
          <w:tcPr>
            <w:tcW w:w="5814" w:type="dxa"/>
          </w:tcPr>
          <w:p w14:paraId="7189FA78" w14:textId="0135C174" w:rsidR="00EC1A6F" w:rsidRDefault="00EC1A6F" w:rsidP="002B2F59">
            <w:pPr>
              <w:pStyle w:val="Paragraphedeliste"/>
              <w:numPr>
                <w:ilvl w:val="0"/>
                <w:numId w:val="3"/>
              </w:numPr>
            </w:pPr>
            <w:r>
              <w:t xml:space="preserve">Tenir informé le </w:t>
            </w:r>
            <w:r w:rsidR="00F660C7">
              <w:t>Ministre de l’État</w:t>
            </w:r>
            <w:r>
              <w:t xml:space="preserve"> d’avancement des activités ;</w:t>
            </w:r>
          </w:p>
          <w:p w14:paraId="2633A005" w14:textId="7AAA92B9" w:rsidR="00EC1A6F" w:rsidRDefault="00EC1A6F" w:rsidP="002B2F59">
            <w:pPr>
              <w:pStyle w:val="Paragraphedeliste"/>
              <w:numPr>
                <w:ilvl w:val="0"/>
                <w:numId w:val="3"/>
              </w:numPr>
            </w:pPr>
            <w:r>
              <w:t xml:space="preserve"> Faire des recommandations au Ministre sur les actions à diligenter pour mieux avancer</w:t>
            </w:r>
          </w:p>
        </w:tc>
        <w:tc>
          <w:tcPr>
            <w:tcW w:w="4820" w:type="dxa"/>
          </w:tcPr>
          <w:p w14:paraId="2B9AC960" w14:textId="096E9003" w:rsidR="00EC1A6F" w:rsidRDefault="00EC1A6F" w:rsidP="00EC1A6F">
            <w:r>
              <w:t>Cellule de Com et Ministre</w:t>
            </w:r>
          </w:p>
        </w:tc>
      </w:tr>
      <w:tr w:rsidR="00EC1A6F" w14:paraId="0DCA8BE0" w14:textId="6C2C27B6" w:rsidTr="00366027">
        <w:tc>
          <w:tcPr>
            <w:tcW w:w="1445" w:type="dxa"/>
          </w:tcPr>
          <w:p w14:paraId="3E29474B" w14:textId="682AB505" w:rsidR="00EC1A6F" w:rsidRDefault="00EC1A6F" w:rsidP="00AA2522">
            <w:r>
              <w:t>Fin 2022</w:t>
            </w:r>
          </w:p>
        </w:tc>
        <w:tc>
          <w:tcPr>
            <w:tcW w:w="2517" w:type="dxa"/>
          </w:tcPr>
          <w:p w14:paraId="50A0D1D3" w14:textId="7C325D3F" w:rsidR="00EC1A6F" w:rsidRDefault="00EC1A6F" w:rsidP="00AA2522">
            <w:r>
              <w:t xml:space="preserve">Évaluation de la première année de mise en œuvre </w:t>
            </w:r>
          </w:p>
        </w:tc>
        <w:tc>
          <w:tcPr>
            <w:tcW w:w="5814" w:type="dxa"/>
          </w:tcPr>
          <w:p w14:paraId="62F4ECFD" w14:textId="31F9F5C3" w:rsidR="00EC1A6F" w:rsidRDefault="00EC1A6F" w:rsidP="00AA2522">
            <w:pPr>
              <w:pStyle w:val="Paragraphedeliste"/>
              <w:numPr>
                <w:ilvl w:val="0"/>
                <w:numId w:val="3"/>
              </w:numPr>
            </w:pPr>
            <w:r>
              <w:t>Revue de la pertinence des objectifs et leurs redéfinitions si nécessaire</w:t>
            </w:r>
          </w:p>
          <w:p w14:paraId="4A888885" w14:textId="77777777" w:rsidR="00EC1A6F" w:rsidRDefault="00EC1A6F" w:rsidP="00AA2522">
            <w:pPr>
              <w:pStyle w:val="Paragraphedeliste"/>
              <w:numPr>
                <w:ilvl w:val="0"/>
                <w:numId w:val="3"/>
              </w:numPr>
            </w:pPr>
            <w:r>
              <w:t>Identifier les blocages et les options pour y remédier</w:t>
            </w:r>
          </w:p>
          <w:p w14:paraId="10401916" w14:textId="2C6CB76E" w:rsidR="00EC1A6F" w:rsidRDefault="00EC1A6F" w:rsidP="00AA2522">
            <w:pPr>
              <w:pStyle w:val="Paragraphedeliste"/>
              <w:numPr>
                <w:ilvl w:val="0"/>
                <w:numId w:val="3"/>
              </w:numPr>
            </w:pPr>
            <w:r>
              <w:t>Identifier nouveaux besoins (si nécessaires)</w:t>
            </w:r>
          </w:p>
          <w:p w14:paraId="449E73BA" w14:textId="25CC2EA1" w:rsidR="00EC1A6F" w:rsidRDefault="00EC1A6F" w:rsidP="00AA2522">
            <w:pPr>
              <w:pStyle w:val="Paragraphedeliste"/>
              <w:numPr>
                <w:ilvl w:val="0"/>
                <w:numId w:val="3"/>
              </w:numPr>
            </w:pPr>
            <w:r>
              <w:t>Autres réajustement</w:t>
            </w:r>
          </w:p>
        </w:tc>
        <w:tc>
          <w:tcPr>
            <w:tcW w:w="4820" w:type="dxa"/>
          </w:tcPr>
          <w:p w14:paraId="74FC6807" w14:textId="6AA56992" w:rsidR="00EC1A6F" w:rsidRDefault="00D22D7A" w:rsidP="00EC1A6F">
            <w:r>
              <w:t>Ministre, Secrétaire</w:t>
            </w:r>
            <w:r w:rsidR="00EC1A6F">
              <w:t xml:space="preserve"> General, Cellule de Communication</w:t>
            </w:r>
            <w:r>
              <w:t xml:space="preserve"> et points focaux</w:t>
            </w:r>
            <w:r w:rsidR="00EC1A6F">
              <w:t>, Chefs des structures rattachées</w:t>
            </w:r>
            <w:r>
              <w:t>, Partenaires externes</w:t>
            </w:r>
          </w:p>
        </w:tc>
      </w:tr>
      <w:tr w:rsidR="00EC1A6F" w14:paraId="6C121AF3" w14:textId="122FB893" w:rsidTr="00366027">
        <w:tc>
          <w:tcPr>
            <w:tcW w:w="1445" w:type="dxa"/>
          </w:tcPr>
          <w:p w14:paraId="2E64DA08" w14:textId="0DDF3686" w:rsidR="00EC1A6F" w:rsidRDefault="00EC1A6F">
            <w:r>
              <w:t>Mi 2023</w:t>
            </w:r>
          </w:p>
        </w:tc>
        <w:tc>
          <w:tcPr>
            <w:tcW w:w="2517" w:type="dxa"/>
          </w:tcPr>
          <w:p w14:paraId="6E0D2D96" w14:textId="6952F44E" w:rsidR="00EC1A6F" w:rsidRDefault="00EC1A6F">
            <w:r>
              <w:t xml:space="preserve">Évaluation des résultats de la stratégie de communication par </w:t>
            </w:r>
            <w:r>
              <w:lastRenderedPageBreak/>
              <w:t>un acteur externe</w:t>
            </w:r>
            <w:r w:rsidR="00D22D7A">
              <w:t xml:space="preserve"> assortie des recommandations</w:t>
            </w:r>
          </w:p>
        </w:tc>
        <w:tc>
          <w:tcPr>
            <w:tcW w:w="5814" w:type="dxa"/>
          </w:tcPr>
          <w:p w14:paraId="5F9E7385" w14:textId="0666C7DA" w:rsidR="00EC1A6F" w:rsidRDefault="00EC1A6F" w:rsidP="00AA2522">
            <w:pPr>
              <w:pStyle w:val="Paragraphedeliste"/>
              <w:numPr>
                <w:ilvl w:val="0"/>
                <w:numId w:val="3"/>
              </w:numPr>
            </w:pPr>
            <w:r>
              <w:lastRenderedPageBreak/>
              <w:t>Pour étudier l’impact et les résultats de la stratégie</w:t>
            </w:r>
          </w:p>
          <w:p w14:paraId="0A9AB4AE" w14:textId="7671CE41" w:rsidR="00EC1A6F" w:rsidRDefault="00EC1A6F" w:rsidP="00AA2522">
            <w:pPr>
              <w:pStyle w:val="Paragraphedeliste"/>
              <w:numPr>
                <w:ilvl w:val="0"/>
                <w:numId w:val="3"/>
              </w:numPr>
            </w:pPr>
            <w:r>
              <w:lastRenderedPageBreak/>
              <w:t>Fournir des orientations pour améliorer ou refaçonner les actions</w:t>
            </w:r>
          </w:p>
        </w:tc>
        <w:tc>
          <w:tcPr>
            <w:tcW w:w="4820" w:type="dxa"/>
          </w:tcPr>
          <w:p w14:paraId="4BC8A5C2" w14:textId="1534F536" w:rsidR="00EC1A6F" w:rsidRDefault="00D22D7A" w:rsidP="00D22D7A">
            <w:pPr>
              <w:ind w:left="360"/>
            </w:pPr>
            <w:r>
              <w:lastRenderedPageBreak/>
              <w:t>Cabinet d’étude</w:t>
            </w:r>
          </w:p>
        </w:tc>
      </w:tr>
      <w:tr w:rsidR="00EC1A6F" w14:paraId="68654D0B" w14:textId="6B8BF2D1" w:rsidTr="00366027">
        <w:tc>
          <w:tcPr>
            <w:tcW w:w="1445" w:type="dxa"/>
          </w:tcPr>
          <w:p w14:paraId="0DA0CEC5" w14:textId="0AA5EE13" w:rsidR="00EC1A6F" w:rsidRDefault="00EC1A6F">
            <w:r>
              <w:t>Fin 2024</w:t>
            </w:r>
          </w:p>
        </w:tc>
        <w:tc>
          <w:tcPr>
            <w:tcW w:w="2517" w:type="dxa"/>
          </w:tcPr>
          <w:p w14:paraId="6D292405" w14:textId="47186E79" w:rsidR="00EC1A6F" w:rsidRDefault="00EC1A6F">
            <w:r>
              <w:t>Évaluation finale de la stratégie de communication</w:t>
            </w:r>
          </w:p>
        </w:tc>
        <w:tc>
          <w:tcPr>
            <w:tcW w:w="5814" w:type="dxa"/>
          </w:tcPr>
          <w:p w14:paraId="16BD44F8" w14:textId="77777777" w:rsidR="00EC1A6F" w:rsidRDefault="00EC1A6F" w:rsidP="008A70C2">
            <w:pPr>
              <w:pStyle w:val="Paragraphedeliste"/>
              <w:numPr>
                <w:ilvl w:val="0"/>
                <w:numId w:val="3"/>
              </w:numPr>
            </w:pPr>
            <w:r>
              <w:t>Évaluer la stratégie de communication</w:t>
            </w:r>
          </w:p>
          <w:p w14:paraId="53E33B55" w14:textId="19F0DE2F" w:rsidR="00EC1A6F" w:rsidRDefault="00EC1A6F" w:rsidP="008A70C2">
            <w:pPr>
              <w:pStyle w:val="Paragraphedeliste"/>
              <w:numPr>
                <w:ilvl w:val="0"/>
                <w:numId w:val="3"/>
              </w:numPr>
            </w:pPr>
            <w:r>
              <w:t>Relever les bonnes pratiques et les leçons apprises</w:t>
            </w:r>
          </w:p>
          <w:p w14:paraId="1DB0F3F5" w14:textId="2F8E1E3C" w:rsidR="00EC1A6F" w:rsidRDefault="00EC1A6F" w:rsidP="008A70C2">
            <w:pPr>
              <w:pStyle w:val="Paragraphedeliste"/>
              <w:numPr>
                <w:ilvl w:val="0"/>
                <w:numId w:val="3"/>
              </w:numPr>
            </w:pPr>
            <w:r>
              <w:t>Quantifier les résultats atteints</w:t>
            </w:r>
          </w:p>
          <w:p w14:paraId="4BD0A9A4" w14:textId="5377F65F" w:rsidR="00EC1A6F" w:rsidRDefault="00EC1A6F" w:rsidP="008A70C2">
            <w:pPr>
              <w:pStyle w:val="Paragraphedeliste"/>
              <w:numPr>
                <w:ilvl w:val="0"/>
                <w:numId w:val="3"/>
              </w:numPr>
            </w:pPr>
            <w:r>
              <w:t>Consigner les résultats non atteints,</w:t>
            </w:r>
          </w:p>
          <w:p w14:paraId="5E57C675" w14:textId="11A5EF0B" w:rsidR="00EC1A6F" w:rsidRDefault="00EC1A6F" w:rsidP="008A70C2">
            <w:pPr>
              <w:pStyle w:val="Paragraphedeliste"/>
              <w:numPr>
                <w:ilvl w:val="0"/>
                <w:numId w:val="3"/>
              </w:numPr>
            </w:pPr>
            <w:r>
              <w:t xml:space="preserve">Redéfinir des propositions pour leur atteinte ultérieure. </w:t>
            </w:r>
          </w:p>
        </w:tc>
        <w:tc>
          <w:tcPr>
            <w:tcW w:w="4820" w:type="dxa"/>
          </w:tcPr>
          <w:p w14:paraId="72EF38FA" w14:textId="3B9687EF" w:rsidR="00EC1A6F" w:rsidRDefault="00D22D7A" w:rsidP="00D22D7A">
            <w:pPr>
              <w:pStyle w:val="Paragraphedeliste"/>
            </w:pPr>
            <w:r>
              <w:t>Ministre, Secrétaire G</w:t>
            </w:r>
            <w:r w:rsidR="00366027">
              <w:t>é</w:t>
            </w:r>
            <w:r>
              <w:t>n</w:t>
            </w:r>
            <w:r w:rsidR="00366027">
              <w:t>é</w:t>
            </w:r>
            <w:r>
              <w:t>ral, Cellule de Communication et points focaux, Chefs des structures rattachées, Partenaires externes</w:t>
            </w:r>
          </w:p>
        </w:tc>
      </w:tr>
      <w:tr w:rsidR="00EC1A6F" w14:paraId="71B94A4E" w14:textId="5E69D52A" w:rsidTr="00366027">
        <w:tc>
          <w:tcPr>
            <w:tcW w:w="1445" w:type="dxa"/>
          </w:tcPr>
          <w:p w14:paraId="11499756" w14:textId="77777777" w:rsidR="00EC1A6F" w:rsidRDefault="00EC1A6F"/>
        </w:tc>
        <w:tc>
          <w:tcPr>
            <w:tcW w:w="2517" w:type="dxa"/>
          </w:tcPr>
          <w:p w14:paraId="4F3F66C7" w14:textId="77777777" w:rsidR="00EC1A6F" w:rsidRDefault="00EC1A6F"/>
        </w:tc>
        <w:tc>
          <w:tcPr>
            <w:tcW w:w="5814" w:type="dxa"/>
          </w:tcPr>
          <w:p w14:paraId="4E56C466" w14:textId="77777777" w:rsidR="00EC1A6F" w:rsidRDefault="00EC1A6F"/>
        </w:tc>
        <w:tc>
          <w:tcPr>
            <w:tcW w:w="4820" w:type="dxa"/>
          </w:tcPr>
          <w:p w14:paraId="1D23A053" w14:textId="77777777" w:rsidR="00EC1A6F" w:rsidRDefault="00EC1A6F"/>
        </w:tc>
      </w:tr>
    </w:tbl>
    <w:p w14:paraId="000000D2" w14:textId="77777777" w:rsidR="00FC3ACF" w:rsidRDefault="00FC3ACF"/>
    <w:sectPr w:rsidR="00FC3ACF" w:rsidSect="004B0D20">
      <w:pgSz w:w="16840" w:h="11900" w:orient="landscape"/>
      <w:pgMar w:top="1417" w:right="1417" w:bottom="1417" w:left="1417" w:header="708" w:footer="7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B51C" w14:textId="77777777" w:rsidR="009E2B24" w:rsidRDefault="009E2B24" w:rsidP="001E1D7E">
      <w:r>
        <w:separator/>
      </w:r>
    </w:p>
  </w:endnote>
  <w:endnote w:type="continuationSeparator" w:id="0">
    <w:p w14:paraId="17D8B57D" w14:textId="77777777" w:rsidR="009E2B24" w:rsidRDefault="009E2B24" w:rsidP="001E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Frutiger">
    <w:altName w:val="Cambria"/>
    <w:panose1 w:val="020B0604020202020204"/>
    <w:charset w:val="00"/>
    <w:family w:val="roman"/>
    <w:pitch w:val="default"/>
  </w:font>
  <w:font w:name="PFDinTextArabic">
    <w:altName w:val="Cambria"/>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19530227"/>
      <w:docPartObj>
        <w:docPartGallery w:val="Page Numbers (Bottom of Page)"/>
        <w:docPartUnique/>
      </w:docPartObj>
    </w:sdtPr>
    <w:sdtEndPr>
      <w:rPr>
        <w:rStyle w:val="Numrodepage"/>
      </w:rPr>
    </w:sdtEndPr>
    <w:sdtContent>
      <w:p w14:paraId="296461FA" w14:textId="6D0E1155" w:rsidR="00EC1A6F" w:rsidRDefault="00EC1A6F" w:rsidP="00E545C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B80DB28" w14:textId="77777777" w:rsidR="00EC1A6F" w:rsidRDefault="00EC1A6F" w:rsidP="00394C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02839758"/>
      <w:docPartObj>
        <w:docPartGallery w:val="Page Numbers (Bottom of Page)"/>
        <w:docPartUnique/>
      </w:docPartObj>
    </w:sdtPr>
    <w:sdtEndPr>
      <w:rPr>
        <w:rStyle w:val="Numrodepage"/>
      </w:rPr>
    </w:sdtEndPr>
    <w:sdtContent>
      <w:p w14:paraId="70089AB0" w14:textId="0AFD2B4E" w:rsidR="00EC1A6F" w:rsidRDefault="00EC1A6F" w:rsidP="00E545C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sdt>
    <w:sdtPr>
      <w:rPr>
        <w:sz w:val="20"/>
        <w:szCs w:val="20"/>
        <w:lang w:val="fr-ML"/>
      </w:rPr>
      <w:alias w:val="Titre"/>
      <w:tag w:val=""/>
      <w:id w:val="2066673013"/>
      <w:placeholder>
        <w:docPart w:val="7AF6D20996D0DD41AB68359ECF9A1A21"/>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7B1834A" w14:textId="15C7BFC2" w:rsidR="00EC1A6F" w:rsidRPr="00394C93" w:rsidRDefault="00EC1A6F" w:rsidP="00394C93">
        <w:pPr>
          <w:pStyle w:val="Sansinterligne"/>
          <w:pBdr>
            <w:bottom w:val="single" w:sz="18" w:space="15" w:color="262626" w:themeColor="text1" w:themeTint="D9"/>
          </w:pBdr>
          <w:ind w:right="360"/>
          <w:jc w:val="center"/>
          <w:rPr>
            <w:sz w:val="20"/>
            <w:szCs w:val="20"/>
            <w:lang w:val="fr-ML"/>
          </w:rPr>
        </w:pPr>
        <w:r w:rsidRPr="00394C93">
          <w:rPr>
            <w:sz w:val="20"/>
            <w:szCs w:val="20"/>
            <w:lang w:val="fr-ML"/>
          </w:rPr>
          <w:t>Stratégie de communication du Ministère de la Justice et des Droits de l’</w:t>
        </w:r>
        <w:r>
          <w:rPr>
            <w:sz w:val="20"/>
            <w:szCs w:val="20"/>
            <w:lang w:val="fr-ML"/>
          </w:rPr>
          <w:t>H</w:t>
        </w:r>
        <w:r w:rsidRPr="00394C93">
          <w:rPr>
            <w:sz w:val="20"/>
            <w:szCs w:val="20"/>
            <w:lang w:val="fr-ML"/>
          </w:rPr>
          <w:t>omme 2021- 2024</w:t>
        </w:r>
      </w:p>
    </w:sdtContent>
  </w:sdt>
  <w:p w14:paraId="32A0CBD9" w14:textId="77777777" w:rsidR="00EC1A6F" w:rsidRDefault="00EC1A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F015" w14:textId="77777777" w:rsidR="009E2B24" w:rsidRDefault="009E2B24" w:rsidP="001E1D7E">
      <w:r>
        <w:separator/>
      </w:r>
    </w:p>
  </w:footnote>
  <w:footnote w:type="continuationSeparator" w:id="0">
    <w:p w14:paraId="40335882" w14:textId="77777777" w:rsidR="009E2B24" w:rsidRDefault="009E2B24" w:rsidP="001E1D7E">
      <w:r>
        <w:continuationSeparator/>
      </w:r>
    </w:p>
  </w:footnote>
  <w:footnote w:id="1">
    <w:p w14:paraId="0969E1A5" w14:textId="5293F6C6" w:rsidR="00810886" w:rsidRDefault="00810886">
      <w:pPr>
        <w:pStyle w:val="Notedebasdepage"/>
      </w:pPr>
      <w:r>
        <w:rPr>
          <w:rStyle w:val="Appelnotedebasdep"/>
        </w:rPr>
        <w:footnoteRef/>
      </w:r>
      <w:r>
        <w:t xml:space="preserve"> Enquête Modulaire et Permanente auprès des Ménages (EMOP 2021) de l’Institut National des Statistiques </w:t>
      </w:r>
      <w:proofErr w:type="spellStart"/>
      <w:r>
        <w:t>dee</w:t>
      </w:r>
      <w:proofErr w:type="spellEnd"/>
      <w:r>
        <w:t xml:space="preserve"> juillet 2021 </w:t>
      </w:r>
    </w:p>
  </w:footnote>
  <w:footnote w:id="2">
    <w:p w14:paraId="2B82A5F2" w14:textId="2EA787CC" w:rsidR="00810886" w:rsidRDefault="00810886">
      <w:pPr>
        <w:pStyle w:val="Notedebasdepage"/>
      </w:pPr>
      <w:r>
        <w:rPr>
          <w:rStyle w:val="Appelnotedebasdep"/>
        </w:rPr>
        <w:footnoteRef/>
      </w:r>
      <w:r>
        <w:t xml:space="preserve"> Idem.</w:t>
      </w:r>
    </w:p>
  </w:footnote>
  <w:footnote w:id="3">
    <w:p w14:paraId="1BD4E7BE" w14:textId="4F9E7280" w:rsidR="008E58FD" w:rsidRDefault="008E58FD">
      <w:pPr>
        <w:pStyle w:val="Notedebasdepage"/>
      </w:pPr>
      <w:r>
        <w:rPr>
          <w:rStyle w:val="Appelnotedebasdep"/>
        </w:rPr>
        <w:footnoteRef/>
      </w:r>
      <w:r>
        <w:t xml:space="preserve"> Rapport Annuel de l’Autorité malienne de Régulation des Télécommunications et des Postes (AMRTP)</w:t>
      </w:r>
    </w:p>
  </w:footnote>
  <w:footnote w:id="4">
    <w:p w14:paraId="0A10A45A" w14:textId="69F591F4" w:rsidR="008E58FD" w:rsidRDefault="008E58FD">
      <w:pPr>
        <w:pStyle w:val="Notedebasdepage"/>
      </w:pPr>
      <w:r>
        <w:rPr>
          <w:rStyle w:val="Appelnotedebasdep"/>
        </w:rPr>
        <w:footnoteRef/>
      </w:r>
      <w:r>
        <w:t xml:space="preserve"> Source Union des Radio et Télévisions Libres du Mali (URTEL) septembre 2020</w:t>
      </w:r>
    </w:p>
  </w:footnote>
  <w:footnote w:id="5">
    <w:p w14:paraId="0AB64400" w14:textId="3BEAA06F" w:rsidR="008005B9" w:rsidRPr="00523BBF" w:rsidRDefault="008005B9" w:rsidP="0012624C">
      <w:pPr>
        <w:pStyle w:val="NormalWeb"/>
        <w:jc w:val="both"/>
        <w:rPr>
          <w:rFonts w:ascii="Segoe UI" w:hAnsi="Segoe UI" w:cs="Segoe UI"/>
          <w:color w:val="212529"/>
          <w:sz w:val="28"/>
          <w:szCs w:val="28"/>
        </w:rPr>
      </w:pPr>
      <w:r w:rsidRPr="00523BBF">
        <w:rPr>
          <w:rStyle w:val="Appelnotedebasdep"/>
          <w:sz w:val="20"/>
          <w:szCs w:val="20"/>
        </w:rPr>
        <w:footnoteRef/>
      </w:r>
      <w:r w:rsidRPr="00523BBF">
        <w:rPr>
          <w:rStyle w:val="Appelnotedebasdep"/>
          <w:sz w:val="20"/>
          <w:szCs w:val="20"/>
        </w:rPr>
        <w:t xml:space="preserve"> </w:t>
      </w:r>
      <w:r w:rsidRPr="00FC1B98">
        <w:rPr>
          <w:rFonts w:ascii="Calibri" w:hAnsi="Calibri" w:cs="Calibri"/>
          <w:bCs/>
          <w:sz w:val="20"/>
          <w:szCs w:val="20"/>
        </w:rPr>
        <w:t>Baromètre des médias africains</w:t>
      </w:r>
      <w:r w:rsidR="00D91F46" w:rsidRPr="00523BBF">
        <w:rPr>
          <w:rFonts w:ascii="Calibri" w:hAnsi="Calibri" w:cs="Calibri"/>
          <w:b/>
          <w:sz w:val="20"/>
          <w:szCs w:val="20"/>
        </w:rPr>
        <w:t xml:space="preserve"> </w:t>
      </w:r>
      <w:r w:rsidRPr="00523BBF">
        <w:rPr>
          <w:rFonts w:ascii="Calibri" w:eastAsiaTheme="majorEastAsia" w:hAnsi="Calibri" w:cs="Calibri"/>
          <w:sz w:val="20"/>
          <w:szCs w:val="20"/>
        </w:rPr>
        <w:t>Première analyse locale du paysage médiatique en Afrique ; Mali 2021</w:t>
      </w:r>
      <w:r w:rsidR="00D91F46">
        <w:rPr>
          <w:sz w:val="20"/>
          <w:szCs w:val="20"/>
        </w:rPr>
        <w:t>.</w:t>
      </w:r>
      <w:r w:rsidR="00FC1B98">
        <w:rPr>
          <w:rFonts w:ascii="Frutiger" w:hAnsi="Frutiger"/>
          <w:sz w:val="18"/>
          <w:szCs w:val="18"/>
        </w:rPr>
        <w:t xml:space="preserve"> </w:t>
      </w:r>
      <w:r w:rsidR="00D91F46" w:rsidRPr="00FC1B98">
        <w:rPr>
          <w:rFonts w:ascii="Calibri" w:eastAsia="Calibri" w:hAnsi="Calibri" w:cs="Calibri"/>
          <w:sz w:val="20"/>
          <w:szCs w:val="20"/>
        </w:rPr>
        <w:t>Friedrich-Ebert-Stiftung (FES) et l’Institut des Médias de l’Afrique Australe (MISA)</w:t>
      </w:r>
      <w:r w:rsidR="00D91F46" w:rsidRPr="00D91F46">
        <w:rPr>
          <w:rFonts w:ascii="Frutiger" w:hAnsi="Frutiger"/>
          <w:sz w:val="18"/>
          <w:szCs w:val="18"/>
          <w:lang w:val="fr-ML"/>
        </w:rPr>
        <w:t xml:space="preserve"> </w:t>
      </w:r>
    </w:p>
  </w:footnote>
  <w:footnote w:id="6">
    <w:p w14:paraId="6CA34198" w14:textId="77777777" w:rsidR="00D91F46" w:rsidRPr="00523BBF" w:rsidRDefault="00D91F46" w:rsidP="00D91F46">
      <w:pPr>
        <w:pStyle w:val="NormalWeb"/>
        <w:rPr>
          <w:lang w:val="en-US"/>
        </w:rPr>
      </w:pPr>
      <w:r>
        <w:rPr>
          <w:rStyle w:val="Appelnotedebasdep"/>
        </w:rPr>
        <w:footnoteRef/>
      </w:r>
      <w:r>
        <w:t xml:space="preserve"> </w:t>
      </w:r>
      <w:r w:rsidRPr="00523BBF">
        <w:rPr>
          <w:rFonts w:ascii="Calibri" w:eastAsia="Calibri" w:hAnsi="Calibri" w:cs="Calibri"/>
          <w:sz w:val="20"/>
          <w:szCs w:val="20"/>
        </w:rPr>
        <w:t xml:space="preserve">De l’utilisation des médias au Mali – 2015. </w:t>
      </w:r>
      <w:r w:rsidRPr="00B35C80">
        <w:rPr>
          <w:rFonts w:ascii="Calibri" w:eastAsia="Calibri" w:hAnsi="Calibri" w:cs="Calibri"/>
          <w:sz w:val="20"/>
          <w:szCs w:val="20"/>
          <w:lang w:val="en-US"/>
        </w:rPr>
        <w:t>Media in Cooperation and Transition et La Friedrich-Ebert-Stiftung (FES)</w:t>
      </w:r>
      <w:r w:rsidRPr="00523BBF">
        <w:rPr>
          <w:rFonts w:ascii="PFDinTextArabic" w:hAnsi="PFDinTextArabic"/>
          <w:sz w:val="14"/>
          <w:szCs w:val="14"/>
          <w:lang w:val="en-US"/>
        </w:rPr>
        <w:t xml:space="preserve"> </w:t>
      </w:r>
    </w:p>
    <w:p w14:paraId="06F3EEE2" w14:textId="4E184EC4" w:rsidR="00D91F46" w:rsidRPr="00523BBF" w:rsidRDefault="00D91F46" w:rsidP="00D91F46">
      <w:pPr>
        <w:pStyle w:val="NormalWeb"/>
        <w:rPr>
          <w:lang w:val="en-US"/>
        </w:rPr>
      </w:pPr>
    </w:p>
    <w:p w14:paraId="73498460" w14:textId="57200DCC" w:rsidR="00D91F46" w:rsidRPr="00523BBF" w:rsidRDefault="00D91F46">
      <w:pPr>
        <w:pStyle w:val="Notedebasdepage"/>
        <w:rPr>
          <w:lang w:val="en-US"/>
        </w:rPr>
      </w:pPr>
    </w:p>
  </w:footnote>
  <w:footnote w:id="7">
    <w:p w14:paraId="2BD8F044" w14:textId="522C8614" w:rsidR="00E331C6" w:rsidRPr="0012624C" w:rsidRDefault="00E331C6" w:rsidP="0012624C">
      <w:pPr>
        <w:pStyle w:val="NormalWeb"/>
        <w:shd w:val="clear" w:color="auto" w:fill="DBF4F4"/>
        <w:rPr>
          <w:lang w:val="fr-ML"/>
        </w:rPr>
      </w:pPr>
      <w:r>
        <w:rPr>
          <w:rStyle w:val="Appelnotedebasdep"/>
        </w:rPr>
        <w:footnoteRef/>
      </w:r>
      <w:r>
        <w:t xml:space="preserve"> </w:t>
      </w:r>
      <w:r w:rsidRPr="0012624C">
        <w:rPr>
          <w:rFonts w:ascii="Calibri" w:eastAsia="Calibri" w:hAnsi="Calibri" w:cs="Calibri"/>
          <w:sz w:val="20"/>
          <w:szCs w:val="20"/>
        </w:rPr>
        <w:t>Mali-Mètre, Enquete d’opinion « Que pensent les Malien (ne)s ? », Friedrich-Ebert-Stiftung</w:t>
      </w:r>
      <w:r>
        <w:t xml:space="preserve">, </w:t>
      </w:r>
      <w:r w:rsidRPr="0012624C">
        <w:rPr>
          <w:rFonts w:ascii="Calibri" w:eastAsia="Calibri" w:hAnsi="Calibri" w:cs="Calibri"/>
          <w:sz w:val="20"/>
          <w:szCs w:val="20"/>
        </w:rPr>
        <w:t>Juin 2021</w:t>
      </w:r>
      <w:r>
        <w:t>.</w:t>
      </w:r>
    </w:p>
  </w:footnote>
  <w:footnote w:id="8">
    <w:p w14:paraId="384C4F71" w14:textId="30442802" w:rsidR="00535C76" w:rsidRDefault="00535C76">
      <w:pPr>
        <w:pStyle w:val="Notedebasdepage"/>
      </w:pPr>
      <w:r>
        <w:rPr>
          <w:rStyle w:val="Appelnotedebasdep"/>
        </w:rPr>
        <w:footnoteRef/>
      </w:r>
      <w:r>
        <w:t xml:space="preserve"> </w:t>
      </w:r>
      <w:r w:rsidR="0007052D">
        <w:t xml:space="preserve">Besoins de justice </w:t>
      </w:r>
      <w:r w:rsidR="0007052D">
        <w:t>au Mali- 2018, HiiL, 2018</w:t>
      </w:r>
    </w:p>
  </w:footnote>
  <w:footnote w:id="9">
    <w:p w14:paraId="76F27160" w14:textId="714EF095" w:rsidR="00535C76" w:rsidRDefault="00535C76">
      <w:pPr>
        <w:pStyle w:val="Notedebasdepage"/>
      </w:pPr>
      <w:r>
        <w:rPr>
          <w:rStyle w:val="Appelnotedebasdep"/>
        </w:rPr>
        <w:footnoteRef/>
      </w:r>
      <w:r>
        <w:t xml:space="preserve"> </w:t>
      </w:r>
      <w:r w:rsidR="0007052D">
        <w:t>Idem</w:t>
      </w:r>
    </w:p>
  </w:footnote>
  <w:footnote w:id="10">
    <w:p w14:paraId="666D2587" w14:textId="4B635B5D" w:rsidR="001F49A2" w:rsidRDefault="001F49A2">
      <w:pPr>
        <w:pStyle w:val="Notedebasdepage"/>
      </w:pPr>
      <w:r>
        <w:rPr>
          <w:rStyle w:val="Appelnotedebasdep"/>
        </w:rPr>
        <w:footnoteRef/>
      </w:r>
      <w:r>
        <w:t xml:space="preserve"> </w:t>
      </w:r>
      <w:r w:rsidRPr="001875CD">
        <w:t>Mali-Mètre, Enquete d’opinion « Que pensent les Malien (ne)s ? », Friedrich-Ebert-Stiftung</w:t>
      </w:r>
      <w:r>
        <w:t>, Octobre 2018</w:t>
      </w:r>
    </w:p>
  </w:footnote>
  <w:footnote w:id="11">
    <w:p w14:paraId="03FDFD9A" w14:textId="16D51AF9" w:rsidR="001F49A2" w:rsidRDefault="001F49A2">
      <w:pPr>
        <w:pStyle w:val="Notedebasdepage"/>
      </w:pPr>
      <w:r>
        <w:rPr>
          <w:rStyle w:val="Appelnotedebasdep"/>
        </w:rPr>
        <w:footnoteRef/>
      </w:r>
      <w:r>
        <w:t xml:space="preserve"> Idem.</w:t>
      </w:r>
    </w:p>
  </w:footnote>
  <w:footnote w:id="12">
    <w:p w14:paraId="6C3C8C7D" w14:textId="5CAD8BDC" w:rsidR="00847008" w:rsidRDefault="00847008">
      <w:pPr>
        <w:pStyle w:val="Notedebasdepage"/>
      </w:pPr>
      <w:r>
        <w:rPr>
          <w:rStyle w:val="Appelnotedebasdep"/>
        </w:rPr>
        <w:footnoteRef/>
      </w:r>
      <w:r>
        <w:t xml:space="preserve"> Avocats sans frontières Canada, « Vers un accès à la justice au Mali ? Avancées et défis », Bamako, 2020.</w:t>
      </w:r>
    </w:p>
  </w:footnote>
  <w:footnote w:id="13">
    <w:p w14:paraId="3FFC5FA6" w14:textId="7FB5C492" w:rsidR="0007052D" w:rsidRDefault="0007052D">
      <w:pPr>
        <w:pStyle w:val="Notedebasdepage"/>
      </w:pPr>
      <w:r>
        <w:rPr>
          <w:rStyle w:val="Appelnotedebasdep"/>
        </w:rPr>
        <w:footnoteRef/>
      </w:r>
      <w:r>
        <w:t xml:space="preserve"> Besoins de justice </w:t>
      </w:r>
      <w:r>
        <w:t>au Mali- 2018, HiiL, 2018.</w:t>
      </w:r>
    </w:p>
  </w:footnote>
  <w:footnote w:id="14">
    <w:p w14:paraId="406B5C66" w14:textId="014A47C4" w:rsidR="000323C7" w:rsidRPr="000323C7" w:rsidRDefault="000323C7" w:rsidP="000323C7">
      <w:pPr>
        <w:pStyle w:val="NormalWeb"/>
        <w:rPr>
          <w:lang w:val="fr-ML"/>
        </w:rPr>
      </w:pPr>
      <w:r>
        <w:rPr>
          <w:rStyle w:val="Appelnotedebasdep"/>
        </w:rPr>
        <w:footnoteRef/>
      </w:r>
      <w:r w:rsidRPr="009361B2">
        <w:rPr>
          <w:rFonts w:ascii="Calibri" w:eastAsia="Calibri" w:hAnsi="Calibri" w:cs="Calibri"/>
          <w:sz w:val="20"/>
          <w:szCs w:val="20"/>
        </w:rPr>
        <w:t xml:space="preserve">Les besoins des Maliens en </w:t>
      </w:r>
      <w:r w:rsidR="0007052D" w:rsidRPr="0007052D">
        <w:rPr>
          <w:rFonts w:ascii="Calibri" w:eastAsia="Calibri" w:hAnsi="Calibri" w:cs="Calibri"/>
          <w:sz w:val="20"/>
          <w:szCs w:val="20"/>
        </w:rPr>
        <w:t>matière</w:t>
      </w:r>
      <w:r w:rsidRPr="009361B2">
        <w:rPr>
          <w:rFonts w:ascii="Calibri" w:eastAsia="Calibri" w:hAnsi="Calibri" w:cs="Calibri"/>
          <w:sz w:val="20"/>
          <w:szCs w:val="20"/>
        </w:rPr>
        <w:t xml:space="preserve"> de </w:t>
      </w:r>
      <w:r w:rsidR="00F7375E" w:rsidRPr="00F7375E">
        <w:rPr>
          <w:rFonts w:ascii="Calibri" w:eastAsia="Calibri" w:hAnsi="Calibri" w:cs="Calibri"/>
          <w:sz w:val="20"/>
          <w:szCs w:val="20"/>
        </w:rPr>
        <w:t>justice :</w:t>
      </w:r>
      <w:r w:rsidRPr="00F7375E">
        <w:rPr>
          <w:rFonts w:ascii="Calibri" w:eastAsia="Calibri" w:hAnsi="Calibri" w:cs="Calibri"/>
          <w:sz w:val="20"/>
          <w:szCs w:val="20"/>
        </w:rPr>
        <w:t xml:space="preserve"> </w:t>
      </w:r>
      <w:r w:rsidRPr="00F7375E">
        <w:rPr>
          <w:rFonts w:ascii="Calibri" w:eastAsia="Calibri" w:hAnsi="Calibri" w:cs="Calibri"/>
          <w:sz w:val="20"/>
          <w:szCs w:val="20"/>
        </w:rPr>
        <w:t>vers plus d’</w:t>
      </w:r>
      <w:r w:rsidR="0007052D" w:rsidRPr="0007052D">
        <w:rPr>
          <w:rFonts w:ascii="Calibri" w:eastAsia="Calibri" w:hAnsi="Calibri" w:cs="Calibri"/>
          <w:sz w:val="20"/>
          <w:szCs w:val="20"/>
        </w:rPr>
        <w:t>équité</w:t>
      </w:r>
      <w:r w:rsidRPr="00F7375E">
        <w:rPr>
          <w:rFonts w:ascii="Calibri" w:eastAsia="Calibri" w:hAnsi="Calibri" w:cs="Calibri"/>
          <w:sz w:val="20"/>
          <w:szCs w:val="20"/>
        </w:rPr>
        <w:t>́</w:t>
      </w:r>
      <w:r>
        <w:rPr>
          <w:rFonts w:ascii="Calibri" w:eastAsia="Calibri" w:hAnsi="Calibri" w:cs="Calibri"/>
          <w:sz w:val="20"/>
          <w:szCs w:val="20"/>
        </w:rPr>
        <w:t>, HiiL, 2014.</w:t>
      </w:r>
      <w:r w:rsidRPr="000323C7">
        <w:rPr>
          <w:rFonts w:ascii="Calibri" w:hAnsi="Calibri" w:cs="Calibri"/>
          <w:color w:val="FFFFFF"/>
          <w:sz w:val="106"/>
          <w:szCs w:val="106"/>
          <w:lang w:val="fr-ML"/>
        </w:rPr>
        <w:t xml:space="preserve"> </w:t>
      </w:r>
    </w:p>
    <w:p w14:paraId="71C4891F" w14:textId="008CC81F" w:rsidR="000323C7" w:rsidRPr="000323C7" w:rsidRDefault="000323C7" w:rsidP="000323C7">
      <w:pPr>
        <w:rPr>
          <w:rFonts w:ascii="Times New Roman" w:eastAsia="Times New Roman" w:hAnsi="Times New Roman" w:cs="Times New Roman"/>
          <w:lang w:val="fr-ML"/>
        </w:rPr>
      </w:pPr>
    </w:p>
    <w:p w14:paraId="50E4BF46" w14:textId="1BCD62D3" w:rsidR="000323C7" w:rsidRDefault="000323C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3156"/>
    <w:multiLevelType w:val="multilevel"/>
    <w:tmpl w:val="E9CAA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D1608A"/>
    <w:multiLevelType w:val="hybridMultilevel"/>
    <w:tmpl w:val="7BD2BEF6"/>
    <w:lvl w:ilvl="0" w:tplc="C7EC34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C721A"/>
    <w:multiLevelType w:val="multilevel"/>
    <w:tmpl w:val="54D297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1268F5"/>
    <w:multiLevelType w:val="hybridMultilevel"/>
    <w:tmpl w:val="7A14DDE2"/>
    <w:lvl w:ilvl="0" w:tplc="F4AC35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457442"/>
    <w:multiLevelType w:val="hybridMultilevel"/>
    <w:tmpl w:val="D5F47992"/>
    <w:lvl w:ilvl="0" w:tplc="0BCE3B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CA71A3"/>
    <w:multiLevelType w:val="multilevel"/>
    <w:tmpl w:val="B9D49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3C0531"/>
    <w:multiLevelType w:val="hybridMultilevel"/>
    <w:tmpl w:val="B700F532"/>
    <w:lvl w:ilvl="0" w:tplc="427CFB4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F3D7149"/>
    <w:multiLevelType w:val="hybridMultilevel"/>
    <w:tmpl w:val="A72CBD76"/>
    <w:lvl w:ilvl="0" w:tplc="A95A70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94583C"/>
    <w:multiLevelType w:val="hybridMultilevel"/>
    <w:tmpl w:val="FBFA71A2"/>
    <w:lvl w:ilvl="0" w:tplc="2E7A612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423371"/>
    <w:multiLevelType w:val="hybridMultilevel"/>
    <w:tmpl w:val="AF0CFD8E"/>
    <w:lvl w:ilvl="0" w:tplc="E174A4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1005C8"/>
    <w:multiLevelType w:val="hybridMultilevel"/>
    <w:tmpl w:val="100C1828"/>
    <w:lvl w:ilvl="0" w:tplc="C0A06F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C5849E0"/>
    <w:multiLevelType w:val="hybridMultilevel"/>
    <w:tmpl w:val="2C56676C"/>
    <w:lvl w:ilvl="0" w:tplc="55E6B5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C67647"/>
    <w:multiLevelType w:val="hybridMultilevel"/>
    <w:tmpl w:val="F2E4DFEA"/>
    <w:lvl w:ilvl="0" w:tplc="7DAEFB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722DD1"/>
    <w:multiLevelType w:val="multilevel"/>
    <w:tmpl w:val="DA00A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3"/>
  </w:num>
  <w:num w:numId="3">
    <w:abstractNumId w:val="2"/>
  </w:num>
  <w:num w:numId="4">
    <w:abstractNumId w:val="0"/>
  </w:num>
  <w:num w:numId="5">
    <w:abstractNumId w:val="3"/>
  </w:num>
  <w:num w:numId="6">
    <w:abstractNumId w:val="9"/>
  </w:num>
  <w:num w:numId="7">
    <w:abstractNumId w:val="10"/>
  </w:num>
  <w:num w:numId="8">
    <w:abstractNumId w:val="12"/>
  </w:num>
  <w:num w:numId="9">
    <w:abstractNumId w:val="7"/>
  </w:num>
  <w:num w:numId="10">
    <w:abstractNumId w:val="11"/>
  </w:num>
  <w:num w:numId="11">
    <w:abstractNumId w:val="6"/>
  </w:num>
  <w:num w:numId="12">
    <w:abstractNumId w:val="8"/>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ACF"/>
    <w:rsid w:val="000176E1"/>
    <w:rsid w:val="000323C7"/>
    <w:rsid w:val="00053214"/>
    <w:rsid w:val="00054959"/>
    <w:rsid w:val="0007052D"/>
    <w:rsid w:val="00084606"/>
    <w:rsid w:val="000C0C56"/>
    <w:rsid w:val="000D6AAF"/>
    <w:rsid w:val="000F4338"/>
    <w:rsid w:val="00120A14"/>
    <w:rsid w:val="00120E21"/>
    <w:rsid w:val="00125105"/>
    <w:rsid w:val="0012624C"/>
    <w:rsid w:val="00133C80"/>
    <w:rsid w:val="001765C5"/>
    <w:rsid w:val="00176CA3"/>
    <w:rsid w:val="0018124B"/>
    <w:rsid w:val="001855A8"/>
    <w:rsid w:val="00185D89"/>
    <w:rsid w:val="001A75D3"/>
    <w:rsid w:val="001D4BF7"/>
    <w:rsid w:val="001E028B"/>
    <w:rsid w:val="001E1D11"/>
    <w:rsid w:val="001E1D7E"/>
    <w:rsid w:val="001F49A2"/>
    <w:rsid w:val="00204648"/>
    <w:rsid w:val="00210111"/>
    <w:rsid w:val="0021308E"/>
    <w:rsid w:val="002211B5"/>
    <w:rsid w:val="00243C78"/>
    <w:rsid w:val="00243EC6"/>
    <w:rsid w:val="00293E60"/>
    <w:rsid w:val="00293FFD"/>
    <w:rsid w:val="002A5D9B"/>
    <w:rsid w:val="002A68E5"/>
    <w:rsid w:val="002B2F59"/>
    <w:rsid w:val="002D1600"/>
    <w:rsid w:val="002E3E4E"/>
    <w:rsid w:val="002F0184"/>
    <w:rsid w:val="002F70FB"/>
    <w:rsid w:val="00324AC2"/>
    <w:rsid w:val="003524B2"/>
    <w:rsid w:val="00366027"/>
    <w:rsid w:val="00370CCE"/>
    <w:rsid w:val="00372AE9"/>
    <w:rsid w:val="00372D5E"/>
    <w:rsid w:val="00394C93"/>
    <w:rsid w:val="003B3E73"/>
    <w:rsid w:val="003C5B3A"/>
    <w:rsid w:val="003D6D29"/>
    <w:rsid w:val="003F5DDA"/>
    <w:rsid w:val="003F6A07"/>
    <w:rsid w:val="00406F14"/>
    <w:rsid w:val="004313AC"/>
    <w:rsid w:val="00436EB4"/>
    <w:rsid w:val="00443526"/>
    <w:rsid w:val="00482B07"/>
    <w:rsid w:val="00486D56"/>
    <w:rsid w:val="0049367C"/>
    <w:rsid w:val="004A478E"/>
    <w:rsid w:val="004A74D4"/>
    <w:rsid w:val="004B0D20"/>
    <w:rsid w:val="004E1B80"/>
    <w:rsid w:val="004E2B85"/>
    <w:rsid w:val="004E4792"/>
    <w:rsid w:val="004E5AFD"/>
    <w:rsid w:val="004E75C7"/>
    <w:rsid w:val="004F2D31"/>
    <w:rsid w:val="00507BA0"/>
    <w:rsid w:val="005120BB"/>
    <w:rsid w:val="00523BBF"/>
    <w:rsid w:val="00530E37"/>
    <w:rsid w:val="00535C76"/>
    <w:rsid w:val="0054449B"/>
    <w:rsid w:val="00562EE0"/>
    <w:rsid w:val="00582374"/>
    <w:rsid w:val="00585563"/>
    <w:rsid w:val="005A1EF0"/>
    <w:rsid w:val="005B6C12"/>
    <w:rsid w:val="005C1568"/>
    <w:rsid w:val="005E5E7A"/>
    <w:rsid w:val="005F6B35"/>
    <w:rsid w:val="00660DE2"/>
    <w:rsid w:val="0066142B"/>
    <w:rsid w:val="006B389F"/>
    <w:rsid w:val="006C7976"/>
    <w:rsid w:val="006F1A2D"/>
    <w:rsid w:val="0070503C"/>
    <w:rsid w:val="00713AAB"/>
    <w:rsid w:val="00787F41"/>
    <w:rsid w:val="0079095F"/>
    <w:rsid w:val="007B6A2A"/>
    <w:rsid w:val="007E07E7"/>
    <w:rsid w:val="008005B9"/>
    <w:rsid w:val="00803D9C"/>
    <w:rsid w:val="00810886"/>
    <w:rsid w:val="008153FF"/>
    <w:rsid w:val="008207D8"/>
    <w:rsid w:val="008222FD"/>
    <w:rsid w:val="0083489C"/>
    <w:rsid w:val="00847008"/>
    <w:rsid w:val="00863F81"/>
    <w:rsid w:val="008A70C2"/>
    <w:rsid w:val="008B130C"/>
    <w:rsid w:val="008B62A4"/>
    <w:rsid w:val="008C03F7"/>
    <w:rsid w:val="008C7199"/>
    <w:rsid w:val="008E58FD"/>
    <w:rsid w:val="008E738E"/>
    <w:rsid w:val="009027F5"/>
    <w:rsid w:val="00910952"/>
    <w:rsid w:val="00930524"/>
    <w:rsid w:val="00932BD7"/>
    <w:rsid w:val="009361B2"/>
    <w:rsid w:val="0099718B"/>
    <w:rsid w:val="009A05B2"/>
    <w:rsid w:val="009B025F"/>
    <w:rsid w:val="009C03B7"/>
    <w:rsid w:val="009C2717"/>
    <w:rsid w:val="009C50B1"/>
    <w:rsid w:val="009D3BDC"/>
    <w:rsid w:val="009E2B24"/>
    <w:rsid w:val="009E45DD"/>
    <w:rsid w:val="009F56B6"/>
    <w:rsid w:val="00A0583D"/>
    <w:rsid w:val="00A24ABF"/>
    <w:rsid w:val="00A76CCA"/>
    <w:rsid w:val="00A81466"/>
    <w:rsid w:val="00A81A29"/>
    <w:rsid w:val="00AA2522"/>
    <w:rsid w:val="00AA3672"/>
    <w:rsid w:val="00AF07A0"/>
    <w:rsid w:val="00B12F5B"/>
    <w:rsid w:val="00B20060"/>
    <w:rsid w:val="00B3483E"/>
    <w:rsid w:val="00B35C80"/>
    <w:rsid w:val="00B400EF"/>
    <w:rsid w:val="00B433EA"/>
    <w:rsid w:val="00B4687A"/>
    <w:rsid w:val="00B65F2E"/>
    <w:rsid w:val="00BA0ED2"/>
    <w:rsid w:val="00BA5B03"/>
    <w:rsid w:val="00BD05AA"/>
    <w:rsid w:val="00BD1294"/>
    <w:rsid w:val="00BE7257"/>
    <w:rsid w:val="00C02455"/>
    <w:rsid w:val="00C12862"/>
    <w:rsid w:val="00C56857"/>
    <w:rsid w:val="00C60095"/>
    <w:rsid w:val="00C67D5A"/>
    <w:rsid w:val="00C935EB"/>
    <w:rsid w:val="00CC0A26"/>
    <w:rsid w:val="00CE01F8"/>
    <w:rsid w:val="00CF287E"/>
    <w:rsid w:val="00D22D7A"/>
    <w:rsid w:val="00D36885"/>
    <w:rsid w:val="00D40EE7"/>
    <w:rsid w:val="00D65639"/>
    <w:rsid w:val="00D80905"/>
    <w:rsid w:val="00D857E4"/>
    <w:rsid w:val="00D91F46"/>
    <w:rsid w:val="00DA44F0"/>
    <w:rsid w:val="00DF570B"/>
    <w:rsid w:val="00E1657D"/>
    <w:rsid w:val="00E331C6"/>
    <w:rsid w:val="00E33B47"/>
    <w:rsid w:val="00E44269"/>
    <w:rsid w:val="00E545C5"/>
    <w:rsid w:val="00E60912"/>
    <w:rsid w:val="00E708B7"/>
    <w:rsid w:val="00E72B3F"/>
    <w:rsid w:val="00E967AA"/>
    <w:rsid w:val="00EB3A36"/>
    <w:rsid w:val="00EC017E"/>
    <w:rsid w:val="00EC1A6F"/>
    <w:rsid w:val="00ED1AB9"/>
    <w:rsid w:val="00F075BB"/>
    <w:rsid w:val="00F47089"/>
    <w:rsid w:val="00F660C7"/>
    <w:rsid w:val="00F706A3"/>
    <w:rsid w:val="00F7375E"/>
    <w:rsid w:val="00F82611"/>
    <w:rsid w:val="00F85662"/>
    <w:rsid w:val="00F91D66"/>
    <w:rsid w:val="00FA3452"/>
    <w:rsid w:val="00FC1B98"/>
    <w:rsid w:val="00FC3ACF"/>
    <w:rsid w:val="00FD2F4F"/>
    <w:rsid w:val="00FF48DB"/>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A444"/>
  <w15:docId w15:val="{E9EA7D5D-63C5-6B42-A457-F1EB586E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F0"/>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link w:val="TitreCar"/>
    <w:uiPriority w:val="10"/>
    <w:qFormat/>
    <w:rsid w:val="00ED66A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66AE"/>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850465"/>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122B93"/>
    <w:pPr>
      <w:ind w:left="720"/>
      <w:contextualSpacing/>
    </w:pPr>
  </w:style>
  <w:style w:type="character" w:customStyle="1" w:styleId="apple-converted-space">
    <w:name w:val="apple-converted-space"/>
    <w:basedOn w:val="Policepardfaut"/>
    <w:rsid w:val="00A70C9A"/>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1E1D7E"/>
    <w:pPr>
      <w:tabs>
        <w:tab w:val="center" w:pos="4536"/>
        <w:tab w:val="right" w:pos="9072"/>
      </w:tabs>
    </w:pPr>
  </w:style>
  <w:style w:type="character" w:customStyle="1" w:styleId="En-tteCar">
    <w:name w:val="En-tête Car"/>
    <w:basedOn w:val="Policepardfaut"/>
    <w:link w:val="En-tte"/>
    <w:uiPriority w:val="99"/>
    <w:rsid w:val="001E1D7E"/>
  </w:style>
  <w:style w:type="paragraph" w:styleId="Pieddepage">
    <w:name w:val="footer"/>
    <w:basedOn w:val="Normal"/>
    <w:link w:val="PieddepageCar"/>
    <w:uiPriority w:val="99"/>
    <w:unhideWhenUsed/>
    <w:rsid w:val="001E1D7E"/>
    <w:pPr>
      <w:tabs>
        <w:tab w:val="center" w:pos="4536"/>
        <w:tab w:val="right" w:pos="9072"/>
      </w:tabs>
    </w:pPr>
  </w:style>
  <w:style w:type="character" w:customStyle="1" w:styleId="PieddepageCar">
    <w:name w:val="Pied de page Car"/>
    <w:basedOn w:val="Policepardfaut"/>
    <w:link w:val="Pieddepage"/>
    <w:uiPriority w:val="99"/>
    <w:rsid w:val="001E1D7E"/>
  </w:style>
  <w:style w:type="table" w:styleId="Grilledutableau">
    <w:name w:val="Table Grid"/>
    <w:basedOn w:val="TableauNormal"/>
    <w:uiPriority w:val="39"/>
    <w:rsid w:val="00BA0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483E"/>
    <w:pPr>
      <w:widowControl w:val="0"/>
      <w:autoSpaceDE w:val="0"/>
      <w:autoSpaceDN w:val="0"/>
    </w:pPr>
    <w:rPr>
      <w:rFonts w:ascii="Times New Roman" w:eastAsia="Times New Roman" w:hAnsi="Times New Roman" w:cs="Times New Roman"/>
      <w:sz w:val="22"/>
      <w:szCs w:val="22"/>
      <w:lang w:eastAsia="en-US"/>
    </w:rPr>
  </w:style>
  <w:style w:type="character" w:styleId="Titredulivre">
    <w:name w:val="Book Title"/>
    <w:basedOn w:val="Policepardfaut"/>
    <w:uiPriority w:val="33"/>
    <w:qFormat/>
    <w:rsid w:val="00BA5B03"/>
    <w:rPr>
      <w:b/>
      <w:bCs/>
      <w:i/>
      <w:iCs/>
      <w:spacing w:val="5"/>
    </w:rPr>
  </w:style>
  <w:style w:type="paragraph" w:styleId="En-ttedetabledesmatires">
    <w:name w:val="TOC Heading"/>
    <w:basedOn w:val="Titre1"/>
    <w:next w:val="Normal"/>
    <w:uiPriority w:val="39"/>
    <w:unhideWhenUsed/>
    <w:qFormat/>
    <w:rsid w:val="00D40EE7"/>
    <w:pPr>
      <w:spacing w:after="0" w:line="276" w:lineRule="auto"/>
      <w:outlineLvl w:val="9"/>
    </w:pPr>
    <w:rPr>
      <w:rFonts w:asciiTheme="majorHAnsi" w:eastAsiaTheme="majorEastAsia" w:hAnsiTheme="majorHAnsi" w:cstheme="majorBidi"/>
      <w:bCs/>
      <w:color w:val="2F5496" w:themeColor="accent1" w:themeShade="BF"/>
      <w:sz w:val="28"/>
      <w:szCs w:val="28"/>
      <w:lang w:val="fr-ML"/>
    </w:rPr>
  </w:style>
  <w:style w:type="paragraph" w:styleId="TM1">
    <w:name w:val="toc 1"/>
    <w:basedOn w:val="Normal"/>
    <w:next w:val="Normal"/>
    <w:autoRedefine/>
    <w:uiPriority w:val="39"/>
    <w:unhideWhenUsed/>
    <w:rsid w:val="00D40EE7"/>
    <w:pPr>
      <w:spacing w:before="360" w:after="360"/>
    </w:pPr>
    <w:rPr>
      <w:rFonts w:asciiTheme="minorHAnsi" w:hAnsiTheme="minorHAnsi"/>
      <w:b/>
      <w:bCs/>
      <w:caps/>
      <w:sz w:val="22"/>
      <w:szCs w:val="22"/>
      <w:u w:val="single"/>
    </w:rPr>
  </w:style>
  <w:style w:type="character" w:styleId="Lienhypertexte">
    <w:name w:val="Hyperlink"/>
    <w:basedOn w:val="Policepardfaut"/>
    <w:uiPriority w:val="99"/>
    <w:unhideWhenUsed/>
    <w:rsid w:val="00D40EE7"/>
    <w:rPr>
      <w:color w:val="0563C1" w:themeColor="hyperlink"/>
      <w:u w:val="single"/>
    </w:rPr>
  </w:style>
  <w:style w:type="paragraph" w:styleId="TM2">
    <w:name w:val="toc 2"/>
    <w:basedOn w:val="Normal"/>
    <w:next w:val="Normal"/>
    <w:autoRedefine/>
    <w:uiPriority w:val="39"/>
    <w:unhideWhenUsed/>
    <w:rsid w:val="00D40EE7"/>
    <w:rPr>
      <w:rFonts w:asciiTheme="minorHAnsi" w:hAnsiTheme="minorHAnsi"/>
      <w:b/>
      <w:bCs/>
      <w:smallCaps/>
      <w:sz w:val="22"/>
      <w:szCs w:val="22"/>
    </w:rPr>
  </w:style>
  <w:style w:type="paragraph" w:styleId="TM3">
    <w:name w:val="toc 3"/>
    <w:basedOn w:val="Normal"/>
    <w:next w:val="Normal"/>
    <w:autoRedefine/>
    <w:uiPriority w:val="39"/>
    <w:unhideWhenUsed/>
    <w:rsid w:val="00D40EE7"/>
    <w:rPr>
      <w:rFonts w:asciiTheme="minorHAnsi" w:hAnsiTheme="minorHAnsi"/>
      <w:smallCaps/>
      <w:sz w:val="22"/>
      <w:szCs w:val="22"/>
    </w:rPr>
  </w:style>
  <w:style w:type="paragraph" w:styleId="TM4">
    <w:name w:val="toc 4"/>
    <w:basedOn w:val="Normal"/>
    <w:next w:val="Normal"/>
    <w:autoRedefine/>
    <w:uiPriority w:val="39"/>
    <w:unhideWhenUsed/>
    <w:rsid w:val="00D40EE7"/>
    <w:rPr>
      <w:rFonts w:asciiTheme="minorHAnsi" w:hAnsiTheme="minorHAnsi"/>
      <w:sz w:val="22"/>
      <w:szCs w:val="22"/>
    </w:rPr>
  </w:style>
  <w:style w:type="paragraph" w:styleId="TM5">
    <w:name w:val="toc 5"/>
    <w:basedOn w:val="Normal"/>
    <w:next w:val="Normal"/>
    <w:autoRedefine/>
    <w:uiPriority w:val="39"/>
    <w:unhideWhenUsed/>
    <w:rsid w:val="00D40EE7"/>
    <w:rPr>
      <w:rFonts w:asciiTheme="minorHAnsi" w:hAnsiTheme="minorHAnsi"/>
      <w:sz w:val="22"/>
      <w:szCs w:val="22"/>
    </w:rPr>
  </w:style>
  <w:style w:type="paragraph" w:styleId="TM6">
    <w:name w:val="toc 6"/>
    <w:basedOn w:val="Normal"/>
    <w:next w:val="Normal"/>
    <w:autoRedefine/>
    <w:uiPriority w:val="39"/>
    <w:unhideWhenUsed/>
    <w:rsid w:val="00D40EE7"/>
    <w:rPr>
      <w:rFonts w:asciiTheme="minorHAnsi" w:hAnsiTheme="minorHAnsi"/>
      <w:sz w:val="22"/>
      <w:szCs w:val="22"/>
    </w:rPr>
  </w:style>
  <w:style w:type="paragraph" w:styleId="TM7">
    <w:name w:val="toc 7"/>
    <w:basedOn w:val="Normal"/>
    <w:next w:val="Normal"/>
    <w:autoRedefine/>
    <w:uiPriority w:val="39"/>
    <w:unhideWhenUsed/>
    <w:rsid w:val="00D40EE7"/>
    <w:rPr>
      <w:rFonts w:asciiTheme="minorHAnsi" w:hAnsiTheme="minorHAnsi"/>
      <w:sz w:val="22"/>
      <w:szCs w:val="22"/>
    </w:rPr>
  </w:style>
  <w:style w:type="paragraph" w:styleId="TM8">
    <w:name w:val="toc 8"/>
    <w:basedOn w:val="Normal"/>
    <w:next w:val="Normal"/>
    <w:autoRedefine/>
    <w:uiPriority w:val="39"/>
    <w:unhideWhenUsed/>
    <w:rsid w:val="00D40EE7"/>
    <w:rPr>
      <w:rFonts w:asciiTheme="minorHAnsi" w:hAnsiTheme="minorHAnsi"/>
      <w:sz w:val="22"/>
      <w:szCs w:val="22"/>
    </w:rPr>
  </w:style>
  <w:style w:type="paragraph" w:styleId="TM9">
    <w:name w:val="toc 9"/>
    <w:basedOn w:val="Normal"/>
    <w:next w:val="Normal"/>
    <w:autoRedefine/>
    <w:uiPriority w:val="39"/>
    <w:unhideWhenUsed/>
    <w:rsid w:val="00D40EE7"/>
    <w:rPr>
      <w:rFonts w:asciiTheme="minorHAnsi" w:hAnsiTheme="minorHAnsi"/>
      <w:sz w:val="22"/>
      <w:szCs w:val="22"/>
    </w:rPr>
  </w:style>
  <w:style w:type="paragraph" w:styleId="Citationintense">
    <w:name w:val="Intense Quote"/>
    <w:basedOn w:val="Normal"/>
    <w:next w:val="Normal"/>
    <w:link w:val="CitationintenseCar"/>
    <w:uiPriority w:val="30"/>
    <w:qFormat/>
    <w:rsid w:val="00D40EE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D40EE7"/>
    <w:rPr>
      <w:i/>
      <w:iCs/>
      <w:color w:val="4472C4" w:themeColor="accent1"/>
    </w:rPr>
  </w:style>
  <w:style w:type="paragraph" w:styleId="Sansinterligne">
    <w:name w:val="No Spacing"/>
    <w:link w:val="SansinterligneCar"/>
    <w:uiPriority w:val="1"/>
    <w:qFormat/>
    <w:rsid w:val="00394C93"/>
    <w:rPr>
      <w:rFonts w:asciiTheme="minorHAnsi" w:eastAsiaTheme="minorEastAsia" w:hAnsiTheme="minorHAnsi" w:cstheme="minorBidi"/>
      <w:sz w:val="22"/>
      <w:szCs w:val="22"/>
      <w:lang w:val="en-US" w:eastAsia="zh-CN"/>
    </w:rPr>
  </w:style>
  <w:style w:type="character" w:styleId="Numrodepage">
    <w:name w:val="page number"/>
    <w:basedOn w:val="Policepardfaut"/>
    <w:uiPriority w:val="99"/>
    <w:semiHidden/>
    <w:unhideWhenUsed/>
    <w:rsid w:val="00394C93"/>
  </w:style>
  <w:style w:type="character" w:customStyle="1" w:styleId="SansinterligneCar">
    <w:name w:val="Sans interligne Car"/>
    <w:basedOn w:val="Policepardfaut"/>
    <w:link w:val="Sansinterligne"/>
    <w:uiPriority w:val="1"/>
    <w:rsid w:val="007B6A2A"/>
    <w:rPr>
      <w:rFonts w:asciiTheme="minorHAnsi" w:eastAsiaTheme="minorEastAsia" w:hAnsiTheme="minorHAnsi" w:cstheme="minorBidi"/>
      <w:sz w:val="22"/>
      <w:szCs w:val="22"/>
      <w:lang w:val="en-US" w:eastAsia="zh-CN"/>
    </w:rPr>
  </w:style>
  <w:style w:type="paragraph" w:styleId="Rvision">
    <w:name w:val="Revision"/>
    <w:hidden/>
    <w:uiPriority w:val="99"/>
    <w:semiHidden/>
    <w:rsid w:val="00CC0A26"/>
  </w:style>
  <w:style w:type="character" w:styleId="Marquedecommentaire">
    <w:name w:val="annotation reference"/>
    <w:basedOn w:val="Policepardfaut"/>
    <w:uiPriority w:val="99"/>
    <w:semiHidden/>
    <w:unhideWhenUsed/>
    <w:rsid w:val="00EB3A36"/>
    <w:rPr>
      <w:sz w:val="16"/>
      <w:szCs w:val="16"/>
    </w:rPr>
  </w:style>
  <w:style w:type="paragraph" w:styleId="Commentaire">
    <w:name w:val="annotation text"/>
    <w:basedOn w:val="Normal"/>
    <w:link w:val="CommentaireCar"/>
    <w:uiPriority w:val="99"/>
    <w:unhideWhenUsed/>
    <w:rsid w:val="00EB3A36"/>
    <w:rPr>
      <w:sz w:val="20"/>
      <w:szCs w:val="20"/>
    </w:rPr>
  </w:style>
  <w:style w:type="character" w:customStyle="1" w:styleId="CommentaireCar">
    <w:name w:val="Commentaire Car"/>
    <w:basedOn w:val="Policepardfaut"/>
    <w:link w:val="Commentaire"/>
    <w:uiPriority w:val="99"/>
    <w:rsid w:val="00EB3A36"/>
    <w:rPr>
      <w:sz w:val="20"/>
      <w:szCs w:val="20"/>
    </w:rPr>
  </w:style>
  <w:style w:type="paragraph" w:styleId="Objetducommentaire">
    <w:name w:val="annotation subject"/>
    <w:basedOn w:val="Commentaire"/>
    <w:next w:val="Commentaire"/>
    <w:link w:val="ObjetducommentaireCar"/>
    <w:uiPriority w:val="99"/>
    <w:semiHidden/>
    <w:unhideWhenUsed/>
    <w:rsid w:val="00EB3A36"/>
    <w:rPr>
      <w:b/>
      <w:bCs/>
    </w:rPr>
  </w:style>
  <w:style w:type="character" w:customStyle="1" w:styleId="ObjetducommentaireCar">
    <w:name w:val="Objet du commentaire Car"/>
    <w:basedOn w:val="CommentaireCar"/>
    <w:link w:val="Objetducommentaire"/>
    <w:uiPriority w:val="99"/>
    <w:semiHidden/>
    <w:rsid w:val="00EB3A36"/>
    <w:rPr>
      <w:b/>
      <w:bCs/>
      <w:sz w:val="20"/>
      <w:szCs w:val="20"/>
    </w:rPr>
  </w:style>
  <w:style w:type="character" w:styleId="Mentionnonrsolue">
    <w:name w:val="Unresolved Mention"/>
    <w:basedOn w:val="Policepardfaut"/>
    <w:uiPriority w:val="99"/>
    <w:semiHidden/>
    <w:unhideWhenUsed/>
    <w:rsid w:val="00E1657D"/>
    <w:rPr>
      <w:color w:val="605E5C"/>
      <w:shd w:val="clear" w:color="auto" w:fill="E1DFDD"/>
    </w:rPr>
  </w:style>
  <w:style w:type="paragraph" w:styleId="Notedebasdepage">
    <w:name w:val="footnote text"/>
    <w:basedOn w:val="Normal"/>
    <w:link w:val="NotedebasdepageCar"/>
    <w:uiPriority w:val="99"/>
    <w:semiHidden/>
    <w:unhideWhenUsed/>
    <w:rsid w:val="00CE01F8"/>
    <w:rPr>
      <w:sz w:val="20"/>
      <w:szCs w:val="20"/>
    </w:rPr>
  </w:style>
  <w:style w:type="character" w:customStyle="1" w:styleId="NotedebasdepageCar">
    <w:name w:val="Note de bas de page Car"/>
    <w:basedOn w:val="Policepardfaut"/>
    <w:link w:val="Notedebasdepage"/>
    <w:uiPriority w:val="99"/>
    <w:semiHidden/>
    <w:rsid w:val="00CE01F8"/>
    <w:rPr>
      <w:sz w:val="20"/>
      <w:szCs w:val="20"/>
    </w:rPr>
  </w:style>
  <w:style w:type="character" w:styleId="Appelnotedebasdep">
    <w:name w:val="footnote reference"/>
    <w:basedOn w:val="Policepardfaut"/>
    <w:uiPriority w:val="99"/>
    <w:semiHidden/>
    <w:unhideWhenUsed/>
    <w:rsid w:val="00CE01F8"/>
    <w:rPr>
      <w:vertAlign w:val="superscript"/>
    </w:rPr>
  </w:style>
  <w:style w:type="character" w:styleId="Lienhypertextesuivivisit">
    <w:name w:val="FollowedHyperlink"/>
    <w:basedOn w:val="Policepardfaut"/>
    <w:uiPriority w:val="99"/>
    <w:semiHidden/>
    <w:unhideWhenUsed/>
    <w:rsid w:val="00372D5E"/>
    <w:rPr>
      <w:color w:val="954F72" w:themeColor="followedHyperlink"/>
      <w:u w:val="single"/>
    </w:rPr>
  </w:style>
  <w:style w:type="character" w:styleId="lev">
    <w:name w:val="Strong"/>
    <w:basedOn w:val="Policepardfaut"/>
    <w:uiPriority w:val="22"/>
    <w:qFormat/>
    <w:rsid w:val="00800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645">
      <w:bodyDiv w:val="1"/>
      <w:marLeft w:val="0"/>
      <w:marRight w:val="0"/>
      <w:marTop w:val="0"/>
      <w:marBottom w:val="0"/>
      <w:divBdr>
        <w:top w:val="none" w:sz="0" w:space="0" w:color="auto"/>
        <w:left w:val="none" w:sz="0" w:space="0" w:color="auto"/>
        <w:bottom w:val="none" w:sz="0" w:space="0" w:color="auto"/>
        <w:right w:val="none" w:sz="0" w:space="0" w:color="auto"/>
      </w:divBdr>
      <w:divsChild>
        <w:div w:id="997078570">
          <w:marLeft w:val="0"/>
          <w:marRight w:val="0"/>
          <w:marTop w:val="0"/>
          <w:marBottom w:val="0"/>
          <w:divBdr>
            <w:top w:val="none" w:sz="0" w:space="0" w:color="auto"/>
            <w:left w:val="none" w:sz="0" w:space="0" w:color="auto"/>
            <w:bottom w:val="none" w:sz="0" w:space="0" w:color="auto"/>
            <w:right w:val="none" w:sz="0" w:space="0" w:color="auto"/>
          </w:divBdr>
          <w:divsChild>
            <w:div w:id="157187966">
              <w:marLeft w:val="0"/>
              <w:marRight w:val="0"/>
              <w:marTop w:val="0"/>
              <w:marBottom w:val="0"/>
              <w:divBdr>
                <w:top w:val="none" w:sz="0" w:space="0" w:color="auto"/>
                <w:left w:val="none" w:sz="0" w:space="0" w:color="auto"/>
                <w:bottom w:val="none" w:sz="0" w:space="0" w:color="auto"/>
                <w:right w:val="none" w:sz="0" w:space="0" w:color="auto"/>
              </w:divBdr>
              <w:divsChild>
                <w:div w:id="341705168">
                  <w:marLeft w:val="0"/>
                  <w:marRight w:val="0"/>
                  <w:marTop w:val="0"/>
                  <w:marBottom w:val="0"/>
                  <w:divBdr>
                    <w:top w:val="none" w:sz="0" w:space="0" w:color="auto"/>
                    <w:left w:val="none" w:sz="0" w:space="0" w:color="auto"/>
                    <w:bottom w:val="none" w:sz="0" w:space="0" w:color="auto"/>
                    <w:right w:val="none" w:sz="0" w:space="0" w:color="auto"/>
                  </w:divBdr>
                  <w:divsChild>
                    <w:div w:id="3871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7266">
      <w:bodyDiv w:val="1"/>
      <w:marLeft w:val="0"/>
      <w:marRight w:val="0"/>
      <w:marTop w:val="0"/>
      <w:marBottom w:val="0"/>
      <w:divBdr>
        <w:top w:val="none" w:sz="0" w:space="0" w:color="auto"/>
        <w:left w:val="none" w:sz="0" w:space="0" w:color="auto"/>
        <w:bottom w:val="none" w:sz="0" w:space="0" w:color="auto"/>
        <w:right w:val="none" w:sz="0" w:space="0" w:color="auto"/>
      </w:divBdr>
      <w:divsChild>
        <w:div w:id="1242446689">
          <w:marLeft w:val="0"/>
          <w:marRight w:val="0"/>
          <w:marTop w:val="0"/>
          <w:marBottom w:val="0"/>
          <w:divBdr>
            <w:top w:val="none" w:sz="0" w:space="0" w:color="auto"/>
            <w:left w:val="none" w:sz="0" w:space="0" w:color="auto"/>
            <w:bottom w:val="none" w:sz="0" w:space="0" w:color="auto"/>
            <w:right w:val="none" w:sz="0" w:space="0" w:color="auto"/>
          </w:divBdr>
          <w:divsChild>
            <w:div w:id="125003281">
              <w:marLeft w:val="0"/>
              <w:marRight w:val="0"/>
              <w:marTop w:val="0"/>
              <w:marBottom w:val="0"/>
              <w:divBdr>
                <w:top w:val="none" w:sz="0" w:space="0" w:color="auto"/>
                <w:left w:val="none" w:sz="0" w:space="0" w:color="auto"/>
                <w:bottom w:val="none" w:sz="0" w:space="0" w:color="auto"/>
                <w:right w:val="none" w:sz="0" w:space="0" w:color="auto"/>
              </w:divBdr>
              <w:divsChild>
                <w:div w:id="3963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449">
      <w:bodyDiv w:val="1"/>
      <w:marLeft w:val="0"/>
      <w:marRight w:val="0"/>
      <w:marTop w:val="0"/>
      <w:marBottom w:val="0"/>
      <w:divBdr>
        <w:top w:val="none" w:sz="0" w:space="0" w:color="auto"/>
        <w:left w:val="none" w:sz="0" w:space="0" w:color="auto"/>
        <w:bottom w:val="none" w:sz="0" w:space="0" w:color="auto"/>
        <w:right w:val="none" w:sz="0" w:space="0" w:color="auto"/>
      </w:divBdr>
      <w:divsChild>
        <w:div w:id="31813003">
          <w:marLeft w:val="0"/>
          <w:marRight w:val="0"/>
          <w:marTop w:val="0"/>
          <w:marBottom w:val="0"/>
          <w:divBdr>
            <w:top w:val="none" w:sz="0" w:space="0" w:color="auto"/>
            <w:left w:val="none" w:sz="0" w:space="0" w:color="auto"/>
            <w:bottom w:val="none" w:sz="0" w:space="0" w:color="auto"/>
            <w:right w:val="none" w:sz="0" w:space="0" w:color="auto"/>
          </w:divBdr>
          <w:divsChild>
            <w:div w:id="1072700027">
              <w:marLeft w:val="0"/>
              <w:marRight w:val="0"/>
              <w:marTop w:val="0"/>
              <w:marBottom w:val="0"/>
              <w:divBdr>
                <w:top w:val="none" w:sz="0" w:space="0" w:color="auto"/>
                <w:left w:val="none" w:sz="0" w:space="0" w:color="auto"/>
                <w:bottom w:val="none" w:sz="0" w:space="0" w:color="auto"/>
                <w:right w:val="none" w:sz="0" w:space="0" w:color="auto"/>
              </w:divBdr>
              <w:divsChild>
                <w:div w:id="4608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5999">
      <w:bodyDiv w:val="1"/>
      <w:marLeft w:val="0"/>
      <w:marRight w:val="0"/>
      <w:marTop w:val="0"/>
      <w:marBottom w:val="0"/>
      <w:divBdr>
        <w:top w:val="none" w:sz="0" w:space="0" w:color="auto"/>
        <w:left w:val="none" w:sz="0" w:space="0" w:color="auto"/>
        <w:bottom w:val="none" w:sz="0" w:space="0" w:color="auto"/>
        <w:right w:val="none" w:sz="0" w:space="0" w:color="auto"/>
      </w:divBdr>
      <w:divsChild>
        <w:div w:id="772482615">
          <w:marLeft w:val="0"/>
          <w:marRight w:val="0"/>
          <w:marTop w:val="0"/>
          <w:marBottom w:val="0"/>
          <w:divBdr>
            <w:top w:val="none" w:sz="0" w:space="0" w:color="auto"/>
            <w:left w:val="none" w:sz="0" w:space="0" w:color="auto"/>
            <w:bottom w:val="none" w:sz="0" w:space="0" w:color="auto"/>
            <w:right w:val="none" w:sz="0" w:space="0" w:color="auto"/>
          </w:divBdr>
          <w:divsChild>
            <w:div w:id="102119349">
              <w:marLeft w:val="0"/>
              <w:marRight w:val="0"/>
              <w:marTop w:val="0"/>
              <w:marBottom w:val="0"/>
              <w:divBdr>
                <w:top w:val="none" w:sz="0" w:space="0" w:color="auto"/>
                <w:left w:val="none" w:sz="0" w:space="0" w:color="auto"/>
                <w:bottom w:val="none" w:sz="0" w:space="0" w:color="auto"/>
                <w:right w:val="none" w:sz="0" w:space="0" w:color="auto"/>
              </w:divBdr>
              <w:divsChild>
                <w:div w:id="1956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2471">
      <w:bodyDiv w:val="1"/>
      <w:marLeft w:val="0"/>
      <w:marRight w:val="0"/>
      <w:marTop w:val="0"/>
      <w:marBottom w:val="0"/>
      <w:divBdr>
        <w:top w:val="none" w:sz="0" w:space="0" w:color="auto"/>
        <w:left w:val="none" w:sz="0" w:space="0" w:color="auto"/>
        <w:bottom w:val="none" w:sz="0" w:space="0" w:color="auto"/>
        <w:right w:val="none" w:sz="0" w:space="0" w:color="auto"/>
      </w:divBdr>
      <w:divsChild>
        <w:div w:id="578055406">
          <w:marLeft w:val="0"/>
          <w:marRight w:val="0"/>
          <w:marTop w:val="0"/>
          <w:marBottom w:val="0"/>
          <w:divBdr>
            <w:top w:val="none" w:sz="0" w:space="0" w:color="auto"/>
            <w:left w:val="none" w:sz="0" w:space="0" w:color="auto"/>
            <w:bottom w:val="none" w:sz="0" w:space="0" w:color="auto"/>
            <w:right w:val="none" w:sz="0" w:space="0" w:color="auto"/>
          </w:divBdr>
          <w:divsChild>
            <w:div w:id="65227822">
              <w:marLeft w:val="0"/>
              <w:marRight w:val="0"/>
              <w:marTop w:val="0"/>
              <w:marBottom w:val="0"/>
              <w:divBdr>
                <w:top w:val="none" w:sz="0" w:space="0" w:color="auto"/>
                <w:left w:val="none" w:sz="0" w:space="0" w:color="auto"/>
                <w:bottom w:val="none" w:sz="0" w:space="0" w:color="auto"/>
                <w:right w:val="none" w:sz="0" w:space="0" w:color="auto"/>
              </w:divBdr>
              <w:divsChild>
                <w:div w:id="373119062">
                  <w:marLeft w:val="0"/>
                  <w:marRight w:val="0"/>
                  <w:marTop w:val="0"/>
                  <w:marBottom w:val="0"/>
                  <w:divBdr>
                    <w:top w:val="none" w:sz="0" w:space="0" w:color="auto"/>
                    <w:left w:val="none" w:sz="0" w:space="0" w:color="auto"/>
                    <w:bottom w:val="none" w:sz="0" w:space="0" w:color="auto"/>
                    <w:right w:val="none" w:sz="0" w:space="0" w:color="auto"/>
                  </w:divBdr>
                  <w:divsChild>
                    <w:div w:id="19288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0779">
      <w:bodyDiv w:val="1"/>
      <w:marLeft w:val="0"/>
      <w:marRight w:val="0"/>
      <w:marTop w:val="0"/>
      <w:marBottom w:val="0"/>
      <w:divBdr>
        <w:top w:val="none" w:sz="0" w:space="0" w:color="auto"/>
        <w:left w:val="none" w:sz="0" w:space="0" w:color="auto"/>
        <w:bottom w:val="none" w:sz="0" w:space="0" w:color="auto"/>
        <w:right w:val="none" w:sz="0" w:space="0" w:color="auto"/>
      </w:divBdr>
      <w:divsChild>
        <w:div w:id="1565480687">
          <w:marLeft w:val="0"/>
          <w:marRight w:val="0"/>
          <w:marTop w:val="0"/>
          <w:marBottom w:val="0"/>
          <w:divBdr>
            <w:top w:val="none" w:sz="0" w:space="0" w:color="auto"/>
            <w:left w:val="none" w:sz="0" w:space="0" w:color="auto"/>
            <w:bottom w:val="none" w:sz="0" w:space="0" w:color="auto"/>
            <w:right w:val="none" w:sz="0" w:space="0" w:color="auto"/>
          </w:divBdr>
          <w:divsChild>
            <w:div w:id="979071130">
              <w:marLeft w:val="0"/>
              <w:marRight w:val="0"/>
              <w:marTop w:val="0"/>
              <w:marBottom w:val="0"/>
              <w:divBdr>
                <w:top w:val="none" w:sz="0" w:space="0" w:color="auto"/>
                <w:left w:val="none" w:sz="0" w:space="0" w:color="auto"/>
                <w:bottom w:val="none" w:sz="0" w:space="0" w:color="auto"/>
                <w:right w:val="none" w:sz="0" w:space="0" w:color="auto"/>
              </w:divBdr>
              <w:divsChild>
                <w:div w:id="202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0988">
      <w:bodyDiv w:val="1"/>
      <w:marLeft w:val="0"/>
      <w:marRight w:val="0"/>
      <w:marTop w:val="0"/>
      <w:marBottom w:val="0"/>
      <w:divBdr>
        <w:top w:val="none" w:sz="0" w:space="0" w:color="auto"/>
        <w:left w:val="none" w:sz="0" w:space="0" w:color="auto"/>
        <w:bottom w:val="none" w:sz="0" w:space="0" w:color="auto"/>
        <w:right w:val="none" w:sz="0" w:space="0" w:color="auto"/>
      </w:divBdr>
      <w:divsChild>
        <w:div w:id="664167202">
          <w:marLeft w:val="0"/>
          <w:marRight w:val="0"/>
          <w:marTop w:val="0"/>
          <w:marBottom w:val="0"/>
          <w:divBdr>
            <w:top w:val="none" w:sz="0" w:space="0" w:color="auto"/>
            <w:left w:val="none" w:sz="0" w:space="0" w:color="auto"/>
            <w:bottom w:val="none" w:sz="0" w:space="0" w:color="auto"/>
            <w:right w:val="none" w:sz="0" w:space="0" w:color="auto"/>
          </w:divBdr>
          <w:divsChild>
            <w:div w:id="865093424">
              <w:marLeft w:val="0"/>
              <w:marRight w:val="0"/>
              <w:marTop w:val="0"/>
              <w:marBottom w:val="0"/>
              <w:divBdr>
                <w:top w:val="none" w:sz="0" w:space="0" w:color="auto"/>
                <w:left w:val="none" w:sz="0" w:space="0" w:color="auto"/>
                <w:bottom w:val="none" w:sz="0" w:space="0" w:color="auto"/>
                <w:right w:val="none" w:sz="0" w:space="0" w:color="auto"/>
              </w:divBdr>
              <w:divsChild>
                <w:div w:id="1677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5615">
      <w:bodyDiv w:val="1"/>
      <w:marLeft w:val="0"/>
      <w:marRight w:val="0"/>
      <w:marTop w:val="0"/>
      <w:marBottom w:val="0"/>
      <w:divBdr>
        <w:top w:val="none" w:sz="0" w:space="0" w:color="auto"/>
        <w:left w:val="none" w:sz="0" w:space="0" w:color="auto"/>
        <w:bottom w:val="none" w:sz="0" w:space="0" w:color="auto"/>
        <w:right w:val="none" w:sz="0" w:space="0" w:color="auto"/>
      </w:divBdr>
      <w:divsChild>
        <w:div w:id="1937861001">
          <w:marLeft w:val="0"/>
          <w:marRight w:val="0"/>
          <w:marTop w:val="0"/>
          <w:marBottom w:val="0"/>
          <w:divBdr>
            <w:top w:val="none" w:sz="0" w:space="0" w:color="auto"/>
            <w:left w:val="none" w:sz="0" w:space="0" w:color="auto"/>
            <w:bottom w:val="none" w:sz="0" w:space="0" w:color="auto"/>
            <w:right w:val="none" w:sz="0" w:space="0" w:color="auto"/>
          </w:divBdr>
          <w:divsChild>
            <w:div w:id="1005128578">
              <w:marLeft w:val="0"/>
              <w:marRight w:val="0"/>
              <w:marTop w:val="0"/>
              <w:marBottom w:val="0"/>
              <w:divBdr>
                <w:top w:val="none" w:sz="0" w:space="0" w:color="auto"/>
                <w:left w:val="none" w:sz="0" w:space="0" w:color="auto"/>
                <w:bottom w:val="none" w:sz="0" w:space="0" w:color="auto"/>
                <w:right w:val="none" w:sz="0" w:space="0" w:color="auto"/>
              </w:divBdr>
              <w:divsChild>
                <w:div w:id="8624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9644">
      <w:bodyDiv w:val="1"/>
      <w:marLeft w:val="0"/>
      <w:marRight w:val="0"/>
      <w:marTop w:val="0"/>
      <w:marBottom w:val="0"/>
      <w:divBdr>
        <w:top w:val="none" w:sz="0" w:space="0" w:color="auto"/>
        <w:left w:val="none" w:sz="0" w:space="0" w:color="auto"/>
        <w:bottom w:val="none" w:sz="0" w:space="0" w:color="auto"/>
        <w:right w:val="none" w:sz="0" w:space="0" w:color="auto"/>
      </w:divBdr>
      <w:divsChild>
        <w:div w:id="1924341347">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none" w:sz="0" w:space="0" w:color="auto"/>
                <w:left w:val="none" w:sz="0" w:space="0" w:color="auto"/>
                <w:bottom w:val="none" w:sz="0" w:space="0" w:color="auto"/>
                <w:right w:val="none" w:sz="0" w:space="0" w:color="auto"/>
              </w:divBdr>
              <w:divsChild>
                <w:div w:id="11984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5279">
      <w:bodyDiv w:val="1"/>
      <w:marLeft w:val="0"/>
      <w:marRight w:val="0"/>
      <w:marTop w:val="0"/>
      <w:marBottom w:val="0"/>
      <w:divBdr>
        <w:top w:val="none" w:sz="0" w:space="0" w:color="auto"/>
        <w:left w:val="none" w:sz="0" w:space="0" w:color="auto"/>
        <w:bottom w:val="none" w:sz="0" w:space="0" w:color="auto"/>
        <w:right w:val="none" w:sz="0" w:space="0" w:color="auto"/>
      </w:divBdr>
    </w:div>
    <w:div w:id="1605066880">
      <w:bodyDiv w:val="1"/>
      <w:marLeft w:val="0"/>
      <w:marRight w:val="0"/>
      <w:marTop w:val="0"/>
      <w:marBottom w:val="0"/>
      <w:divBdr>
        <w:top w:val="none" w:sz="0" w:space="0" w:color="auto"/>
        <w:left w:val="none" w:sz="0" w:space="0" w:color="auto"/>
        <w:bottom w:val="none" w:sz="0" w:space="0" w:color="auto"/>
        <w:right w:val="none" w:sz="0" w:space="0" w:color="auto"/>
      </w:divBdr>
      <w:divsChild>
        <w:div w:id="977026645">
          <w:marLeft w:val="0"/>
          <w:marRight w:val="0"/>
          <w:marTop w:val="0"/>
          <w:marBottom w:val="0"/>
          <w:divBdr>
            <w:top w:val="none" w:sz="0" w:space="0" w:color="auto"/>
            <w:left w:val="none" w:sz="0" w:space="0" w:color="auto"/>
            <w:bottom w:val="none" w:sz="0" w:space="0" w:color="auto"/>
            <w:right w:val="none" w:sz="0" w:space="0" w:color="auto"/>
          </w:divBdr>
          <w:divsChild>
            <w:div w:id="1655065463">
              <w:marLeft w:val="0"/>
              <w:marRight w:val="0"/>
              <w:marTop w:val="0"/>
              <w:marBottom w:val="0"/>
              <w:divBdr>
                <w:top w:val="none" w:sz="0" w:space="0" w:color="auto"/>
                <w:left w:val="none" w:sz="0" w:space="0" w:color="auto"/>
                <w:bottom w:val="none" w:sz="0" w:space="0" w:color="auto"/>
                <w:right w:val="none" w:sz="0" w:space="0" w:color="auto"/>
              </w:divBdr>
              <w:divsChild>
                <w:div w:id="1568413707">
                  <w:marLeft w:val="0"/>
                  <w:marRight w:val="0"/>
                  <w:marTop w:val="0"/>
                  <w:marBottom w:val="0"/>
                  <w:divBdr>
                    <w:top w:val="none" w:sz="0" w:space="0" w:color="auto"/>
                    <w:left w:val="none" w:sz="0" w:space="0" w:color="auto"/>
                    <w:bottom w:val="none" w:sz="0" w:space="0" w:color="auto"/>
                    <w:right w:val="none" w:sz="0" w:space="0" w:color="auto"/>
                  </w:divBdr>
                  <w:divsChild>
                    <w:div w:id="14886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36703">
      <w:bodyDiv w:val="1"/>
      <w:marLeft w:val="0"/>
      <w:marRight w:val="0"/>
      <w:marTop w:val="0"/>
      <w:marBottom w:val="0"/>
      <w:divBdr>
        <w:top w:val="none" w:sz="0" w:space="0" w:color="auto"/>
        <w:left w:val="none" w:sz="0" w:space="0" w:color="auto"/>
        <w:bottom w:val="none" w:sz="0" w:space="0" w:color="auto"/>
        <w:right w:val="none" w:sz="0" w:space="0" w:color="auto"/>
      </w:divBdr>
      <w:divsChild>
        <w:div w:id="1381321085">
          <w:marLeft w:val="0"/>
          <w:marRight w:val="0"/>
          <w:marTop w:val="0"/>
          <w:marBottom w:val="0"/>
          <w:divBdr>
            <w:top w:val="none" w:sz="0" w:space="0" w:color="auto"/>
            <w:left w:val="none" w:sz="0" w:space="0" w:color="auto"/>
            <w:bottom w:val="none" w:sz="0" w:space="0" w:color="auto"/>
            <w:right w:val="none" w:sz="0" w:space="0" w:color="auto"/>
          </w:divBdr>
          <w:divsChild>
            <w:div w:id="545799348">
              <w:marLeft w:val="0"/>
              <w:marRight w:val="0"/>
              <w:marTop w:val="0"/>
              <w:marBottom w:val="0"/>
              <w:divBdr>
                <w:top w:val="none" w:sz="0" w:space="0" w:color="auto"/>
                <w:left w:val="none" w:sz="0" w:space="0" w:color="auto"/>
                <w:bottom w:val="none" w:sz="0" w:space="0" w:color="auto"/>
                <w:right w:val="none" w:sz="0" w:space="0" w:color="auto"/>
              </w:divBdr>
              <w:divsChild>
                <w:div w:id="7545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4756">
      <w:bodyDiv w:val="1"/>
      <w:marLeft w:val="0"/>
      <w:marRight w:val="0"/>
      <w:marTop w:val="0"/>
      <w:marBottom w:val="0"/>
      <w:divBdr>
        <w:top w:val="none" w:sz="0" w:space="0" w:color="auto"/>
        <w:left w:val="none" w:sz="0" w:space="0" w:color="auto"/>
        <w:bottom w:val="none" w:sz="0" w:space="0" w:color="auto"/>
        <w:right w:val="none" w:sz="0" w:space="0" w:color="auto"/>
      </w:divBdr>
      <w:divsChild>
        <w:div w:id="2140106159">
          <w:marLeft w:val="0"/>
          <w:marRight w:val="0"/>
          <w:marTop w:val="0"/>
          <w:marBottom w:val="0"/>
          <w:divBdr>
            <w:top w:val="none" w:sz="0" w:space="0" w:color="auto"/>
            <w:left w:val="none" w:sz="0" w:space="0" w:color="auto"/>
            <w:bottom w:val="none" w:sz="0" w:space="0" w:color="auto"/>
            <w:right w:val="none" w:sz="0" w:space="0" w:color="auto"/>
          </w:divBdr>
          <w:divsChild>
            <w:div w:id="1221793203">
              <w:marLeft w:val="0"/>
              <w:marRight w:val="0"/>
              <w:marTop w:val="0"/>
              <w:marBottom w:val="0"/>
              <w:divBdr>
                <w:top w:val="none" w:sz="0" w:space="0" w:color="auto"/>
                <w:left w:val="none" w:sz="0" w:space="0" w:color="auto"/>
                <w:bottom w:val="none" w:sz="0" w:space="0" w:color="auto"/>
                <w:right w:val="none" w:sz="0" w:space="0" w:color="auto"/>
              </w:divBdr>
              <w:divsChild>
                <w:div w:id="19397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6941">
      <w:bodyDiv w:val="1"/>
      <w:marLeft w:val="0"/>
      <w:marRight w:val="0"/>
      <w:marTop w:val="0"/>
      <w:marBottom w:val="0"/>
      <w:divBdr>
        <w:top w:val="none" w:sz="0" w:space="0" w:color="auto"/>
        <w:left w:val="none" w:sz="0" w:space="0" w:color="auto"/>
        <w:bottom w:val="none" w:sz="0" w:space="0" w:color="auto"/>
        <w:right w:val="none" w:sz="0" w:space="0" w:color="auto"/>
      </w:divBdr>
      <w:divsChild>
        <w:div w:id="1951819466">
          <w:marLeft w:val="0"/>
          <w:marRight w:val="0"/>
          <w:marTop w:val="0"/>
          <w:marBottom w:val="0"/>
          <w:divBdr>
            <w:top w:val="none" w:sz="0" w:space="0" w:color="auto"/>
            <w:left w:val="none" w:sz="0" w:space="0" w:color="auto"/>
            <w:bottom w:val="none" w:sz="0" w:space="0" w:color="auto"/>
            <w:right w:val="none" w:sz="0" w:space="0" w:color="auto"/>
          </w:divBdr>
          <w:divsChild>
            <w:div w:id="645086776">
              <w:marLeft w:val="0"/>
              <w:marRight w:val="0"/>
              <w:marTop w:val="0"/>
              <w:marBottom w:val="0"/>
              <w:divBdr>
                <w:top w:val="none" w:sz="0" w:space="0" w:color="auto"/>
                <w:left w:val="none" w:sz="0" w:space="0" w:color="auto"/>
                <w:bottom w:val="none" w:sz="0" w:space="0" w:color="auto"/>
                <w:right w:val="none" w:sz="0" w:space="0" w:color="auto"/>
              </w:divBdr>
              <w:divsChild>
                <w:div w:id="651645361">
                  <w:marLeft w:val="0"/>
                  <w:marRight w:val="0"/>
                  <w:marTop w:val="0"/>
                  <w:marBottom w:val="0"/>
                  <w:divBdr>
                    <w:top w:val="none" w:sz="0" w:space="0" w:color="auto"/>
                    <w:left w:val="none" w:sz="0" w:space="0" w:color="auto"/>
                    <w:bottom w:val="none" w:sz="0" w:space="0" w:color="auto"/>
                    <w:right w:val="none" w:sz="0" w:space="0" w:color="auto"/>
                  </w:divBdr>
                  <w:divsChild>
                    <w:div w:id="4879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marchesadministratives.gouv.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footer" Target="footer2.xml"/><Relationship Id="rId28"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diagramQuickStyle" Target="diagrams/quickStyle2.xml"/><Relationship Id="rId31" Type="http://schemas.openxmlformats.org/officeDocument/2006/relationships/customXml" Target="../customXml/item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1.xml"/><Relationship Id="rId27" Type="http://schemas.openxmlformats.org/officeDocument/2006/relationships/customXml" Target="../customXml/item4.xml"/><Relationship Id="rId30" Type="http://schemas.openxmlformats.org/officeDocument/2006/relationships/customXml" Target="../customXml/item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F264E9-DA2B-D442-BC75-2BD764232248}" type="doc">
      <dgm:prSet loTypeId="urn:microsoft.com/office/officeart/2005/8/layout/matrix3" loCatId="" qsTypeId="urn:microsoft.com/office/officeart/2005/8/quickstyle/simple1" qsCatId="simple" csTypeId="urn:microsoft.com/office/officeart/2005/8/colors/accent1_2" csCatId="accent1" phldr="1"/>
      <dgm:spPr/>
      <dgm:t>
        <a:bodyPr/>
        <a:lstStyle/>
        <a:p>
          <a:endParaRPr lang="fr-FR"/>
        </a:p>
      </dgm:t>
    </dgm:pt>
    <dgm:pt modelId="{56B463A7-B243-2E4A-9437-1E5090726F6C}">
      <dgm:prSet phldrT="[Texte]"/>
      <dgm:spPr/>
      <dgm:t>
        <a:bodyPr/>
        <a:lstStyle/>
        <a:p>
          <a:r>
            <a:rPr lang="fr-FR" b="1"/>
            <a:t>Opérationnalisation d’une cellule de communication autonome et d’un porte-parole du MJDH </a:t>
          </a:r>
          <a:endParaRPr lang="fr-FR"/>
        </a:p>
      </dgm:t>
    </dgm:pt>
    <dgm:pt modelId="{D459AE61-1A7C-1649-A8B9-7E05626CD087}" type="parTrans" cxnId="{CD5F144E-1235-2D44-AA63-D0BE4738D5F2}">
      <dgm:prSet/>
      <dgm:spPr/>
      <dgm:t>
        <a:bodyPr/>
        <a:lstStyle/>
        <a:p>
          <a:endParaRPr lang="fr-FR"/>
        </a:p>
      </dgm:t>
    </dgm:pt>
    <dgm:pt modelId="{B482BD95-04FF-A540-BCA3-B567214787D3}" type="sibTrans" cxnId="{CD5F144E-1235-2D44-AA63-D0BE4738D5F2}">
      <dgm:prSet/>
      <dgm:spPr/>
      <dgm:t>
        <a:bodyPr/>
        <a:lstStyle/>
        <a:p>
          <a:endParaRPr lang="fr-FR"/>
        </a:p>
      </dgm:t>
    </dgm:pt>
    <dgm:pt modelId="{8587427C-8203-7542-9132-9229BDA85ECF}">
      <dgm:prSet phldrT="[Texte]"/>
      <dgm:spPr/>
      <dgm:t>
        <a:bodyPr/>
        <a:lstStyle/>
        <a:p>
          <a:r>
            <a:rPr lang="fr-FR" b="1"/>
            <a:t>Amélioration de la Communication Interne </a:t>
          </a:r>
          <a:endParaRPr lang="fr-FR"/>
        </a:p>
      </dgm:t>
    </dgm:pt>
    <dgm:pt modelId="{8E797E21-7154-1C44-B19B-03287290BDF3}" type="parTrans" cxnId="{3C699709-63F6-FD42-989A-DDFECDF193AE}">
      <dgm:prSet/>
      <dgm:spPr/>
      <dgm:t>
        <a:bodyPr/>
        <a:lstStyle/>
        <a:p>
          <a:endParaRPr lang="fr-FR"/>
        </a:p>
      </dgm:t>
    </dgm:pt>
    <dgm:pt modelId="{5E34F588-9929-D348-B5C1-91A795713B53}" type="sibTrans" cxnId="{3C699709-63F6-FD42-989A-DDFECDF193AE}">
      <dgm:prSet/>
      <dgm:spPr/>
      <dgm:t>
        <a:bodyPr/>
        <a:lstStyle/>
        <a:p>
          <a:endParaRPr lang="fr-FR"/>
        </a:p>
      </dgm:t>
    </dgm:pt>
    <dgm:pt modelId="{6D401359-C425-294E-872A-0657EFB73598}">
      <dgm:prSet phldrT="[Texte]"/>
      <dgm:spPr/>
      <dgm:t>
        <a:bodyPr/>
        <a:lstStyle/>
        <a:p>
          <a:r>
            <a:rPr lang="fr-FR" b="1"/>
            <a:t>Renforcement de la Communication Externe</a:t>
          </a:r>
          <a:endParaRPr lang="fr-FR"/>
        </a:p>
      </dgm:t>
    </dgm:pt>
    <dgm:pt modelId="{E4B427BC-C55A-234A-AC1A-4EC6DAF370B4}" type="parTrans" cxnId="{390F23B6-3B7D-0149-BE13-3D623D797F83}">
      <dgm:prSet/>
      <dgm:spPr/>
      <dgm:t>
        <a:bodyPr/>
        <a:lstStyle/>
        <a:p>
          <a:endParaRPr lang="fr-FR"/>
        </a:p>
      </dgm:t>
    </dgm:pt>
    <dgm:pt modelId="{75E904F9-AB7B-6142-BBA2-B52F72925896}" type="sibTrans" cxnId="{390F23B6-3B7D-0149-BE13-3D623D797F83}">
      <dgm:prSet/>
      <dgm:spPr/>
      <dgm:t>
        <a:bodyPr/>
        <a:lstStyle/>
        <a:p>
          <a:endParaRPr lang="fr-FR"/>
        </a:p>
      </dgm:t>
    </dgm:pt>
    <dgm:pt modelId="{AD6EA94E-F4C3-984B-9DB3-70DDA88EDF1D}">
      <dgm:prSet/>
      <dgm:spPr/>
      <dgm:t>
        <a:bodyPr/>
        <a:lstStyle/>
        <a:p>
          <a:pPr>
            <a:buFont typeface="Arial" panose="020B0604020202020204" pitchFamily="34" charset="0"/>
            <a:buChar char="❖"/>
          </a:pPr>
          <a:r>
            <a:rPr lang="fr-FR" b="1"/>
            <a:t>Renforcement  du partenariat MJDH et les organisations de la société civile</a:t>
          </a:r>
          <a:endParaRPr lang="fr-FR"/>
        </a:p>
      </dgm:t>
    </dgm:pt>
    <dgm:pt modelId="{DCF219D7-A689-2145-9CD6-83A861B18751}" type="parTrans" cxnId="{FA9A5619-AA6F-FC42-A069-473CFEC4F1AC}">
      <dgm:prSet/>
      <dgm:spPr/>
      <dgm:t>
        <a:bodyPr/>
        <a:lstStyle/>
        <a:p>
          <a:endParaRPr lang="fr-FR"/>
        </a:p>
      </dgm:t>
    </dgm:pt>
    <dgm:pt modelId="{B674AB1B-E334-4843-A5FE-EAE8EAEE314A}" type="sibTrans" cxnId="{FA9A5619-AA6F-FC42-A069-473CFEC4F1AC}">
      <dgm:prSet/>
      <dgm:spPr/>
      <dgm:t>
        <a:bodyPr/>
        <a:lstStyle/>
        <a:p>
          <a:endParaRPr lang="fr-FR"/>
        </a:p>
      </dgm:t>
    </dgm:pt>
    <dgm:pt modelId="{AACF5027-4A3B-8B49-B5A2-FB751ED111AB}" type="pres">
      <dgm:prSet presAssocID="{45F264E9-DA2B-D442-BC75-2BD764232248}" presName="matrix" presStyleCnt="0">
        <dgm:presLayoutVars>
          <dgm:chMax val="1"/>
          <dgm:dir/>
          <dgm:resizeHandles val="exact"/>
        </dgm:presLayoutVars>
      </dgm:prSet>
      <dgm:spPr/>
    </dgm:pt>
    <dgm:pt modelId="{B1FEF327-D888-9845-913B-3D25796A5842}" type="pres">
      <dgm:prSet presAssocID="{45F264E9-DA2B-D442-BC75-2BD764232248}" presName="diamond" presStyleLbl="bgShp" presStyleIdx="0" presStyleCnt="1"/>
      <dgm:spPr/>
    </dgm:pt>
    <dgm:pt modelId="{0E3D2770-412E-F447-84B6-1C8C6531ECFC}" type="pres">
      <dgm:prSet presAssocID="{45F264E9-DA2B-D442-BC75-2BD764232248}" presName="quad1" presStyleLbl="node1" presStyleIdx="0" presStyleCnt="4">
        <dgm:presLayoutVars>
          <dgm:chMax val="0"/>
          <dgm:chPref val="0"/>
          <dgm:bulletEnabled val="1"/>
        </dgm:presLayoutVars>
      </dgm:prSet>
      <dgm:spPr/>
    </dgm:pt>
    <dgm:pt modelId="{AD40AE40-F22B-3641-B30C-69D743423A25}" type="pres">
      <dgm:prSet presAssocID="{45F264E9-DA2B-D442-BC75-2BD764232248}" presName="quad2" presStyleLbl="node1" presStyleIdx="1" presStyleCnt="4">
        <dgm:presLayoutVars>
          <dgm:chMax val="0"/>
          <dgm:chPref val="0"/>
          <dgm:bulletEnabled val="1"/>
        </dgm:presLayoutVars>
      </dgm:prSet>
      <dgm:spPr/>
    </dgm:pt>
    <dgm:pt modelId="{0DB48BDE-F8E7-6146-B535-D32B36ABCF62}" type="pres">
      <dgm:prSet presAssocID="{45F264E9-DA2B-D442-BC75-2BD764232248}" presName="quad3" presStyleLbl="node1" presStyleIdx="2" presStyleCnt="4">
        <dgm:presLayoutVars>
          <dgm:chMax val="0"/>
          <dgm:chPref val="0"/>
          <dgm:bulletEnabled val="1"/>
        </dgm:presLayoutVars>
      </dgm:prSet>
      <dgm:spPr/>
    </dgm:pt>
    <dgm:pt modelId="{ECA285ED-AC8E-E54B-A201-BA8A6D5D84FE}" type="pres">
      <dgm:prSet presAssocID="{45F264E9-DA2B-D442-BC75-2BD764232248}" presName="quad4" presStyleLbl="node1" presStyleIdx="3" presStyleCnt="4">
        <dgm:presLayoutVars>
          <dgm:chMax val="0"/>
          <dgm:chPref val="0"/>
          <dgm:bulletEnabled val="1"/>
        </dgm:presLayoutVars>
      </dgm:prSet>
      <dgm:spPr/>
    </dgm:pt>
  </dgm:ptLst>
  <dgm:cxnLst>
    <dgm:cxn modelId="{3C699709-63F6-FD42-989A-DDFECDF193AE}" srcId="{45F264E9-DA2B-D442-BC75-2BD764232248}" destId="{8587427C-8203-7542-9132-9229BDA85ECF}" srcOrd="1" destOrd="0" parTransId="{8E797E21-7154-1C44-B19B-03287290BDF3}" sibTransId="{5E34F588-9929-D348-B5C1-91A795713B53}"/>
    <dgm:cxn modelId="{FA9A5619-AA6F-FC42-A069-473CFEC4F1AC}" srcId="{45F264E9-DA2B-D442-BC75-2BD764232248}" destId="{AD6EA94E-F4C3-984B-9DB3-70DDA88EDF1D}" srcOrd="3" destOrd="0" parTransId="{DCF219D7-A689-2145-9CD6-83A861B18751}" sibTransId="{B674AB1B-E334-4843-A5FE-EAE8EAEE314A}"/>
    <dgm:cxn modelId="{7B89E52B-47E0-E44A-B059-FEFCAC2ADDCF}" type="presOf" srcId="{56B463A7-B243-2E4A-9437-1E5090726F6C}" destId="{0E3D2770-412E-F447-84B6-1C8C6531ECFC}" srcOrd="0" destOrd="0" presId="urn:microsoft.com/office/officeart/2005/8/layout/matrix3"/>
    <dgm:cxn modelId="{CD5F144E-1235-2D44-AA63-D0BE4738D5F2}" srcId="{45F264E9-DA2B-D442-BC75-2BD764232248}" destId="{56B463A7-B243-2E4A-9437-1E5090726F6C}" srcOrd="0" destOrd="0" parTransId="{D459AE61-1A7C-1649-A8B9-7E05626CD087}" sibTransId="{B482BD95-04FF-A540-BCA3-B567214787D3}"/>
    <dgm:cxn modelId="{DE98E696-CBF1-EE4B-9294-9FDA528F2377}" type="presOf" srcId="{45F264E9-DA2B-D442-BC75-2BD764232248}" destId="{AACF5027-4A3B-8B49-B5A2-FB751ED111AB}" srcOrd="0" destOrd="0" presId="urn:microsoft.com/office/officeart/2005/8/layout/matrix3"/>
    <dgm:cxn modelId="{E65A6B9E-B323-404B-B62B-D65E3C211905}" type="presOf" srcId="{AD6EA94E-F4C3-984B-9DB3-70DDA88EDF1D}" destId="{ECA285ED-AC8E-E54B-A201-BA8A6D5D84FE}" srcOrd="0" destOrd="0" presId="urn:microsoft.com/office/officeart/2005/8/layout/matrix3"/>
    <dgm:cxn modelId="{12221CAE-3C4C-2A4C-9B17-8C7B04A90D38}" type="presOf" srcId="{6D401359-C425-294E-872A-0657EFB73598}" destId="{0DB48BDE-F8E7-6146-B535-D32B36ABCF62}" srcOrd="0" destOrd="0" presId="urn:microsoft.com/office/officeart/2005/8/layout/matrix3"/>
    <dgm:cxn modelId="{390F23B6-3B7D-0149-BE13-3D623D797F83}" srcId="{45F264E9-DA2B-D442-BC75-2BD764232248}" destId="{6D401359-C425-294E-872A-0657EFB73598}" srcOrd="2" destOrd="0" parTransId="{E4B427BC-C55A-234A-AC1A-4EC6DAF370B4}" sibTransId="{75E904F9-AB7B-6142-BBA2-B52F72925896}"/>
    <dgm:cxn modelId="{5BA67AC0-019E-E44F-BDD5-BD98CE706707}" type="presOf" srcId="{8587427C-8203-7542-9132-9229BDA85ECF}" destId="{AD40AE40-F22B-3641-B30C-69D743423A25}" srcOrd="0" destOrd="0" presId="urn:microsoft.com/office/officeart/2005/8/layout/matrix3"/>
    <dgm:cxn modelId="{260186AD-D606-A848-A259-D6A8FC9A14AB}" type="presParOf" srcId="{AACF5027-4A3B-8B49-B5A2-FB751ED111AB}" destId="{B1FEF327-D888-9845-913B-3D25796A5842}" srcOrd="0" destOrd="0" presId="urn:microsoft.com/office/officeart/2005/8/layout/matrix3"/>
    <dgm:cxn modelId="{33F01276-8ACE-D24E-9A93-F451E2268B48}" type="presParOf" srcId="{AACF5027-4A3B-8B49-B5A2-FB751ED111AB}" destId="{0E3D2770-412E-F447-84B6-1C8C6531ECFC}" srcOrd="1" destOrd="0" presId="urn:microsoft.com/office/officeart/2005/8/layout/matrix3"/>
    <dgm:cxn modelId="{B65BF2BE-DA3E-E048-B3F2-582BAAAE4D52}" type="presParOf" srcId="{AACF5027-4A3B-8B49-B5A2-FB751ED111AB}" destId="{AD40AE40-F22B-3641-B30C-69D743423A25}" srcOrd="2" destOrd="0" presId="urn:microsoft.com/office/officeart/2005/8/layout/matrix3"/>
    <dgm:cxn modelId="{DB3C1046-E693-5549-B828-367130C6CE21}" type="presParOf" srcId="{AACF5027-4A3B-8B49-B5A2-FB751ED111AB}" destId="{0DB48BDE-F8E7-6146-B535-D32B36ABCF62}" srcOrd="3" destOrd="0" presId="urn:microsoft.com/office/officeart/2005/8/layout/matrix3"/>
    <dgm:cxn modelId="{113FD9E6-F610-BC48-9304-9102A47DBB79}" type="presParOf" srcId="{AACF5027-4A3B-8B49-B5A2-FB751ED111AB}" destId="{ECA285ED-AC8E-E54B-A201-BA8A6D5D84FE}" srcOrd="4" destOrd="0" presId="urn:microsoft.com/office/officeart/2005/8/layout/matrix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ABA3DE-9309-9649-98A5-D25F9FC42CCC}"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fr-FR"/>
        </a:p>
      </dgm:t>
    </dgm:pt>
    <dgm:pt modelId="{184CAD65-3B2E-214B-9811-F33A7BE76E0E}">
      <dgm:prSet phldrT="[Texte]"/>
      <dgm:spPr/>
      <dgm:t>
        <a:bodyPr/>
        <a:lstStyle/>
        <a:p>
          <a:r>
            <a:rPr lang="fr-FR"/>
            <a:t>Coordinateur </a:t>
          </a:r>
        </a:p>
      </dgm:t>
    </dgm:pt>
    <dgm:pt modelId="{7360465F-46DC-C045-B601-B94C7DAECFCE}" type="parTrans" cxnId="{9A561017-574D-6049-9EE1-1AD1367364F2}">
      <dgm:prSet/>
      <dgm:spPr/>
      <dgm:t>
        <a:bodyPr/>
        <a:lstStyle/>
        <a:p>
          <a:endParaRPr lang="fr-FR"/>
        </a:p>
      </dgm:t>
    </dgm:pt>
    <dgm:pt modelId="{242A45FC-2983-7748-9C2C-A3C7E377950F}" type="sibTrans" cxnId="{9A561017-574D-6049-9EE1-1AD1367364F2}">
      <dgm:prSet/>
      <dgm:spPr/>
      <dgm:t>
        <a:bodyPr/>
        <a:lstStyle/>
        <a:p>
          <a:endParaRPr lang="fr-FR"/>
        </a:p>
      </dgm:t>
    </dgm:pt>
    <dgm:pt modelId="{0D414837-34EB-B843-868F-A0D524A82AC3}">
      <dgm:prSet phldrT="[Texte]"/>
      <dgm:spPr/>
      <dgm:t>
        <a:bodyPr/>
        <a:lstStyle/>
        <a:p>
          <a:r>
            <a:rPr lang="fr-FR"/>
            <a:t>Communication digitale et web master</a:t>
          </a:r>
        </a:p>
      </dgm:t>
    </dgm:pt>
    <dgm:pt modelId="{1F6E1973-BB27-3347-B2B6-18A571BC8F00}" type="parTrans" cxnId="{D0412C50-9227-164B-B4E5-F61B314969AC}">
      <dgm:prSet/>
      <dgm:spPr/>
      <dgm:t>
        <a:bodyPr/>
        <a:lstStyle/>
        <a:p>
          <a:endParaRPr lang="fr-FR"/>
        </a:p>
      </dgm:t>
    </dgm:pt>
    <dgm:pt modelId="{83705DE9-A597-AB4B-92C6-9C728DEB5419}" type="sibTrans" cxnId="{D0412C50-9227-164B-B4E5-F61B314969AC}">
      <dgm:prSet/>
      <dgm:spPr/>
      <dgm:t>
        <a:bodyPr/>
        <a:lstStyle/>
        <a:p>
          <a:endParaRPr lang="fr-FR"/>
        </a:p>
      </dgm:t>
    </dgm:pt>
    <dgm:pt modelId="{3A76E73B-6B4F-8C4F-B251-83E43D9084B3}">
      <dgm:prSet phldrT="[Texte]"/>
      <dgm:spPr/>
      <dgm:t>
        <a:bodyPr/>
        <a:lstStyle/>
        <a:p>
          <a:r>
            <a:rPr lang="fr-FR"/>
            <a:t>Relations avec les médias</a:t>
          </a:r>
        </a:p>
      </dgm:t>
    </dgm:pt>
    <dgm:pt modelId="{B422F006-F767-1A4C-AE91-ECB17B32C836}" type="parTrans" cxnId="{3418B7B7-C66D-AB4E-9588-045F54CDB452}">
      <dgm:prSet/>
      <dgm:spPr/>
      <dgm:t>
        <a:bodyPr/>
        <a:lstStyle/>
        <a:p>
          <a:endParaRPr lang="fr-FR"/>
        </a:p>
      </dgm:t>
    </dgm:pt>
    <dgm:pt modelId="{5BE7C47B-2462-9A4B-A737-5470BE0586A4}" type="sibTrans" cxnId="{3418B7B7-C66D-AB4E-9588-045F54CDB452}">
      <dgm:prSet/>
      <dgm:spPr/>
      <dgm:t>
        <a:bodyPr/>
        <a:lstStyle/>
        <a:p>
          <a:endParaRPr lang="fr-FR"/>
        </a:p>
      </dgm:t>
    </dgm:pt>
    <dgm:pt modelId="{53D54614-F1C6-AE47-8A9F-24519BA5315C}">
      <dgm:prSet/>
      <dgm:spPr/>
      <dgm:t>
        <a:bodyPr/>
        <a:lstStyle/>
        <a:p>
          <a:r>
            <a:rPr lang="fr-FR"/>
            <a:t>Video, Photo et montage</a:t>
          </a:r>
        </a:p>
      </dgm:t>
    </dgm:pt>
    <dgm:pt modelId="{FF3FBF66-AA32-4B44-BB46-BE0CADFFFABE}" type="parTrans" cxnId="{2C58244A-E56D-9048-BCEF-A7587734491D}">
      <dgm:prSet/>
      <dgm:spPr/>
      <dgm:t>
        <a:bodyPr/>
        <a:lstStyle/>
        <a:p>
          <a:endParaRPr lang="fr-FR"/>
        </a:p>
      </dgm:t>
    </dgm:pt>
    <dgm:pt modelId="{875AD746-FC0B-4344-BDB7-11C7452EF8AA}" type="sibTrans" cxnId="{2C58244A-E56D-9048-BCEF-A7587734491D}">
      <dgm:prSet/>
      <dgm:spPr/>
      <dgm:t>
        <a:bodyPr/>
        <a:lstStyle/>
        <a:p>
          <a:endParaRPr lang="fr-FR"/>
        </a:p>
      </dgm:t>
    </dgm:pt>
    <dgm:pt modelId="{5E723FCE-0E0E-F44B-BADB-E83E4FF2E90A}">
      <dgm:prSet/>
      <dgm:spPr/>
      <dgm:t>
        <a:bodyPr/>
        <a:lstStyle/>
        <a:p>
          <a:r>
            <a:rPr lang="fr-FR"/>
            <a:t>Monitoring des medias et réseaux sociaux</a:t>
          </a:r>
        </a:p>
      </dgm:t>
    </dgm:pt>
    <dgm:pt modelId="{EB2F790A-B70B-574D-96B7-DD38DC6A2F59}" type="parTrans" cxnId="{4FC70415-9F4B-8547-9737-5F34F099C94A}">
      <dgm:prSet/>
      <dgm:spPr/>
      <dgm:t>
        <a:bodyPr/>
        <a:lstStyle/>
        <a:p>
          <a:endParaRPr lang="fr-FR"/>
        </a:p>
      </dgm:t>
    </dgm:pt>
    <dgm:pt modelId="{4512BD88-3947-AA41-8FB5-CE2D07540F40}" type="sibTrans" cxnId="{4FC70415-9F4B-8547-9737-5F34F099C94A}">
      <dgm:prSet/>
      <dgm:spPr/>
      <dgm:t>
        <a:bodyPr/>
        <a:lstStyle/>
        <a:p>
          <a:endParaRPr lang="fr-FR"/>
        </a:p>
      </dgm:t>
    </dgm:pt>
    <dgm:pt modelId="{6BBF24D0-D72C-B84F-9A35-5D0177D7B2FF}">
      <dgm:prSet/>
      <dgm:spPr/>
      <dgm:t>
        <a:bodyPr/>
        <a:lstStyle/>
        <a:p>
          <a:r>
            <a:rPr lang="fr-FR"/>
            <a:t>Sensibilisation et partenariats externes</a:t>
          </a:r>
        </a:p>
      </dgm:t>
    </dgm:pt>
    <dgm:pt modelId="{CA3FF41B-1ADA-AD42-B497-BF28AF4D00F4}" type="parTrans" cxnId="{11E5EF8C-1B9A-CA44-956C-405DF95BA4F7}">
      <dgm:prSet/>
      <dgm:spPr/>
      <dgm:t>
        <a:bodyPr/>
        <a:lstStyle/>
        <a:p>
          <a:endParaRPr lang="fr-FR"/>
        </a:p>
      </dgm:t>
    </dgm:pt>
    <dgm:pt modelId="{ABC4C64C-6317-0240-B59D-27F6557E7C5D}" type="sibTrans" cxnId="{11E5EF8C-1B9A-CA44-956C-405DF95BA4F7}">
      <dgm:prSet/>
      <dgm:spPr/>
      <dgm:t>
        <a:bodyPr/>
        <a:lstStyle/>
        <a:p>
          <a:endParaRPr lang="fr-FR"/>
        </a:p>
      </dgm:t>
    </dgm:pt>
    <dgm:pt modelId="{2D437721-3A41-5A40-9A4D-402E79031C19}">
      <dgm:prSet/>
      <dgm:spPr/>
      <dgm:t>
        <a:bodyPr/>
        <a:lstStyle/>
        <a:p>
          <a:r>
            <a:rPr lang="fr-FR"/>
            <a:t>Redacteur</a:t>
          </a:r>
        </a:p>
      </dgm:t>
    </dgm:pt>
    <dgm:pt modelId="{845EC648-EF08-E54E-B809-6058B7F68D98}" type="parTrans" cxnId="{7D2B7250-D771-CE47-AC7D-853F7CAD038D}">
      <dgm:prSet/>
      <dgm:spPr/>
      <dgm:t>
        <a:bodyPr/>
        <a:lstStyle/>
        <a:p>
          <a:endParaRPr lang="fr-FR"/>
        </a:p>
      </dgm:t>
    </dgm:pt>
    <dgm:pt modelId="{97A7A3EB-A2A1-1743-B662-4CCD9096A20E}" type="sibTrans" cxnId="{7D2B7250-D771-CE47-AC7D-853F7CAD038D}">
      <dgm:prSet/>
      <dgm:spPr/>
      <dgm:t>
        <a:bodyPr/>
        <a:lstStyle/>
        <a:p>
          <a:endParaRPr lang="fr-FR"/>
        </a:p>
      </dgm:t>
    </dgm:pt>
    <dgm:pt modelId="{A78251C2-86DF-1842-9194-A7FB6E80E203}" type="pres">
      <dgm:prSet presAssocID="{CAABA3DE-9309-9649-98A5-D25F9FC42CCC}" presName="hierChild1" presStyleCnt="0">
        <dgm:presLayoutVars>
          <dgm:orgChart val="1"/>
          <dgm:chPref val="1"/>
          <dgm:dir/>
          <dgm:animOne val="branch"/>
          <dgm:animLvl val="lvl"/>
          <dgm:resizeHandles/>
        </dgm:presLayoutVars>
      </dgm:prSet>
      <dgm:spPr/>
    </dgm:pt>
    <dgm:pt modelId="{E8658D69-FC94-4344-BD84-07D9E63CB091}" type="pres">
      <dgm:prSet presAssocID="{184CAD65-3B2E-214B-9811-F33A7BE76E0E}" presName="hierRoot1" presStyleCnt="0">
        <dgm:presLayoutVars>
          <dgm:hierBranch val="init"/>
        </dgm:presLayoutVars>
      </dgm:prSet>
      <dgm:spPr/>
    </dgm:pt>
    <dgm:pt modelId="{EBF4097F-0824-7F40-A0A4-65DDF074286E}" type="pres">
      <dgm:prSet presAssocID="{184CAD65-3B2E-214B-9811-F33A7BE76E0E}" presName="rootComposite1" presStyleCnt="0"/>
      <dgm:spPr/>
    </dgm:pt>
    <dgm:pt modelId="{01A7CD3D-4463-A74B-B646-ADC0E03449F5}" type="pres">
      <dgm:prSet presAssocID="{184CAD65-3B2E-214B-9811-F33A7BE76E0E}" presName="rootText1" presStyleLbl="node0" presStyleIdx="0" presStyleCnt="1">
        <dgm:presLayoutVars>
          <dgm:chPref val="3"/>
        </dgm:presLayoutVars>
      </dgm:prSet>
      <dgm:spPr/>
    </dgm:pt>
    <dgm:pt modelId="{67E08300-A7DE-5A43-A8AC-E41734F74724}" type="pres">
      <dgm:prSet presAssocID="{184CAD65-3B2E-214B-9811-F33A7BE76E0E}" presName="rootConnector1" presStyleLbl="node1" presStyleIdx="0" presStyleCnt="0"/>
      <dgm:spPr/>
    </dgm:pt>
    <dgm:pt modelId="{F6FC6ECC-E3C9-FA4F-B27B-9BEA6D8F4293}" type="pres">
      <dgm:prSet presAssocID="{184CAD65-3B2E-214B-9811-F33A7BE76E0E}" presName="hierChild2" presStyleCnt="0"/>
      <dgm:spPr/>
    </dgm:pt>
    <dgm:pt modelId="{0DA8F7C5-A56E-C648-A79F-0B0183C435C4}" type="pres">
      <dgm:prSet presAssocID="{1F6E1973-BB27-3347-B2B6-18A571BC8F00}" presName="Name37" presStyleLbl="parChTrans1D2" presStyleIdx="0" presStyleCnt="6"/>
      <dgm:spPr/>
    </dgm:pt>
    <dgm:pt modelId="{9715F7AF-4A87-1A4D-8B1A-825318FB8417}" type="pres">
      <dgm:prSet presAssocID="{0D414837-34EB-B843-868F-A0D524A82AC3}" presName="hierRoot2" presStyleCnt="0">
        <dgm:presLayoutVars>
          <dgm:hierBranch val="init"/>
        </dgm:presLayoutVars>
      </dgm:prSet>
      <dgm:spPr/>
    </dgm:pt>
    <dgm:pt modelId="{7BA0BDB6-B766-9943-8560-24354B8A7BD1}" type="pres">
      <dgm:prSet presAssocID="{0D414837-34EB-B843-868F-A0D524A82AC3}" presName="rootComposite" presStyleCnt="0"/>
      <dgm:spPr/>
    </dgm:pt>
    <dgm:pt modelId="{2E55CAF2-6163-604E-B4B0-0BCED6F67FD9}" type="pres">
      <dgm:prSet presAssocID="{0D414837-34EB-B843-868F-A0D524A82AC3}" presName="rootText" presStyleLbl="node2" presStyleIdx="0" presStyleCnt="6">
        <dgm:presLayoutVars>
          <dgm:chPref val="3"/>
        </dgm:presLayoutVars>
      </dgm:prSet>
      <dgm:spPr/>
    </dgm:pt>
    <dgm:pt modelId="{02F06478-0E86-C047-8AC0-C85B052A91F8}" type="pres">
      <dgm:prSet presAssocID="{0D414837-34EB-B843-868F-A0D524A82AC3}" presName="rootConnector" presStyleLbl="node2" presStyleIdx="0" presStyleCnt="6"/>
      <dgm:spPr/>
    </dgm:pt>
    <dgm:pt modelId="{DA6B5D28-8E45-EB4C-9A6B-022DF2BC9A1E}" type="pres">
      <dgm:prSet presAssocID="{0D414837-34EB-B843-868F-A0D524A82AC3}" presName="hierChild4" presStyleCnt="0"/>
      <dgm:spPr/>
    </dgm:pt>
    <dgm:pt modelId="{9DE69FB7-C79E-7746-A713-A18A3B119F01}" type="pres">
      <dgm:prSet presAssocID="{0D414837-34EB-B843-868F-A0D524A82AC3}" presName="hierChild5" presStyleCnt="0"/>
      <dgm:spPr/>
    </dgm:pt>
    <dgm:pt modelId="{72D81A49-A3DD-5E47-BE93-1706559CFB81}" type="pres">
      <dgm:prSet presAssocID="{B422F006-F767-1A4C-AE91-ECB17B32C836}" presName="Name37" presStyleLbl="parChTrans1D2" presStyleIdx="1" presStyleCnt="6"/>
      <dgm:spPr/>
    </dgm:pt>
    <dgm:pt modelId="{B0646E7D-FCAD-A445-BE23-1AB3788C6B52}" type="pres">
      <dgm:prSet presAssocID="{3A76E73B-6B4F-8C4F-B251-83E43D9084B3}" presName="hierRoot2" presStyleCnt="0">
        <dgm:presLayoutVars>
          <dgm:hierBranch val="init"/>
        </dgm:presLayoutVars>
      </dgm:prSet>
      <dgm:spPr/>
    </dgm:pt>
    <dgm:pt modelId="{4FCEA4E7-D3F0-554E-985E-313EE432DFBA}" type="pres">
      <dgm:prSet presAssocID="{3A76E73B-6B4F-8C4F-B251-83E43D9084B3}" presName="rootComposite" presStyleCnt="0"/>
      <dgm:spPr/>
    </dgm:pt>
    <dgm:pt modelId="{F2F5B1C5-14D0-214C-A04D-234B6B39B308}" type="pres">
      <dgm:prSet presAssocID="{3A76E73B-6B4F-8C4F-B251-83E43D9084B3}" presName="rootText" presStyleLbl="node2" presStyleIdx="1" presStyleCnt="6">
        <dgm:presLayoutVars>
          <dgm:chPref val="3"/>
        </dgm:presLayoutVars>
      </dgm:prSet>
      <dgm:spPr/>
    </dgm:pt>
    <dgm:pt modelId="{8927359B-D1E6-EF4B-8ED0-855FA3F8C349}" type="pres">
      <dgm:prSet presAssocID="{3A76E73B-6B4F-8C4F-B251-83E43D9084B3}" presName="rootConnector" presStyleLbl="node2" presStyleIdx="1" presStyleCnt="6"/>
      <dgm:spPr/>
    </dgm:pt>
    <dgm:pt modelId="{CFF1F579-7B77-BC43-8D5C-6026092EC6C9}" type="pres">
      <dgm:prSet presAssocID="{3A76E73B-6B4F-8C4F-B251-83E43D9084B3}" presName="hierChild4" presStyleCnt="0"/>
      <dgm:spPr/>
    </dgm:pt>
    <dgm:pt modelId="{D3B1E9FF-BF48-7743-84C9-2B40085B5851}" type="pres">
      <dgm:prSet presAssocID="{3A76E73B-6B4F-8C4F-B251-83E43D9084B3}" presName="hierChild5" presStyleCnt="0"/>
      <dgm:spPr/>
    </dgm:pt>
    <dgm:pt modelId="{BC89500F-157B-4D44-A4FC-2A2537220B75}" type="pres">
      <dgm:prSet presAssocID="{EB2F790A-B70B-574D-96B7-DD38DC6A2F59}" presName="Name37" presStyleLbl="parChTrans1D2" presStyleIdx="2" presStyleCnt="6"/>
      <dgm:spPr/>
    </dgm:pt>
    <dgm:pt modelId="{25239AAE-FCEF-844A-A8D2-14A362671E36}" type="pres">
      <dgm:prSet presAssocID="{5E723FCE-0E0E-F44B-BADB-E83E4FF2E90A}" presName="hierRoot2" presStyleCnt="0">
        <dgm:presLayoutVars>
          <dgm:hierBranch val="init"/>
        </dgm:presLayoutVars>
      </dgm:prSet>
      <dgm:spPr/>
    </dgm:pt>
    <dgm:pt modelId="{D5CBAECB-9CD5-5040-878C-0A291D2C84E5}" type="pres">
      <dgm:prSet presAssocID="{5E723FCE-0E0E-F44B-BADB-E83E4FF2E90A}" presName="rootComposite" presStyleCnt="0"/>
      <dgm:spPr/>
    </dgm:pt>
    <dgm:pt modelId="{72F1314A-63EE-C04D-A45B-5B5DBDF74114}" type="pres">
      <dgm:prSet presAssocID="{5E723FCE-0E0E-F44B-BADB-E83E4FF2E90A}" presName="rootText" presStyleLbl="node2" presStyleIdx="2" presStyleCnt="6">
        <dgm:presLayoutVars>
          <dgm:chPref val="3"/>
        </dgm:presLayoutVars>
      </dgm:prSet>
      <dgm:spPr/>
    </dgm:pt>
    <dgm:pt modelId="{71A89A59-1689-1644-B0E4-1AF16884930D}" type="pres">
      <dgm:prSet presAssocID="{5E723FCE-0E0E-F44B-BADB-E83E4FF2E90A}" presName="rootConnector" presStyleLbl="node2" presStyleIdx="2" presStyleCnt="6"/>
      <dgm:spPr/>
    </dgm:pt>
    <dgm:pt modelId="{68351155-3B87-3140-AF15-032BCD4FCF07}" type="pres">
      <dgm:prSet presAssocID="{5E723FCE-0E0E-F44B-BADB-E83E4FF2E90A}" presName="hierChild4" presStyleCnt="0"/>
      <dgm:spPr/>
    </dgm:pt>
    <dgm:pt modelId="{9BF88362-BB12-5E43-88EB-5514CA33F632}" type="pres">
      <dgm:prSet presAssocID="{5E723FCE-0E0E-F44B-BADB-E83E4FF2E90A}" presName="hierChild5" presStyleCnt="0"/>
      <dgm:spPr/>
    </dgm:pt>
    <dgm:pt modelId="{38C61394-EE93-B948-AB3C-FE9C4F44B55E}" type="pres">
      <dgm:prSet presAssocID="{FF3FBF66-AA32-4B44-BB46-BE0CADFFFABE}" presName="Name37" presStyleLbl="parChTrans1D2" presStyleIdx="3" presStyleCnt="6"/>
      <dgm:spPr/>
    </dgm:pt>
    <dgm:pt modelId="{60BDF6E6-2C08-6D47-BD60-CF2223D5EB18}" type="pres">
      <dgm:prSet presAssocID="{53D54614-F1C6-AE47-8A9F-24519BA5315C}" presName="hierRoot2" presStyleCnt="0">
        <dgm:presLayoutVars>
          <dgm:hierBranch val="init"/>
        </dgm:presLayoutVars>
      </dgm:prSet>
      <dgm:spPr/>
    </dgm:pt>
    <dgm:pt modelId="{34B47BD5-6D80-B047-B421-91502B3D207A}" type="pres">
      <dgm:prSet presAssocID="{53D54614-F1C6-AE47-8A9F-24519BA5315C}" presName="rootComposite" presStyleCnt="0"/>
      <dgm:spPr/>
    </dgm:pt>
    <dgm:pt modelId="{AD1C7D64-83B6-AD49-9E3B-E588B53DD182}" type="pres">
      <dgm:prSet presAssocID="{53D54614-F1C6-AE47-8A9F-24519BA5315C}" presName="rootText" presStyleLbl="node2" presStyleIdx="3" presStyleCnt="6">
        <dgm:presLayoutVars>
          <dgm:chPref val="3"/>
        </dgm:presLayoutVars>
      </dgm:prSet>
      <dgm:spPr/>
    </dgm:pt>
    <dgm:pt modelId="{6EEDF41B-A2B1-3641-A493-8BEC2029AB81}" type="pres">
      <dgm:prSet presAssocID="{53D54614-F1C6-AE47-8A9F-24519BA5315C}" presName="rootConnector" presStyleLbl="node2" presStyleIdx="3" presStyleCnt="6"/>
      <dgm:spPr/>
    </dgm:pt>
    <dgm:pt modelId="{F4CD1871-9EA5-A341-AED2-C91209255FBC}" type="pres">
      <dgm:prSet presAssocID="{53D54614-F1C6-AE47-8A9F-24519BA5315C}" presName="hierChild4" presStyleCnt="0"/>
      <dgm:spPr/>
    </dgm:pt>
    <dgm:pt modelId="{A372C6EF-CADB-B845-A5FE-759FB49E513B}" type="pres">
      <dgm:prSet presAssocID="{53D54614-F1C6-AE47-8A9F-24519BA5315C}" presName="hierChild5" presStyleCnt="0"/>
      <dgm:spPr/>
    </dgm:pt>
    <dgm:pt modelId="{06392CB0-9823-8E40-A848-C91A4D0E62CC}" type="pres">
      <dgm:prSet presAssocID="{CA3FF41B-1ADA-AD42-B497-BF28AF4D00F4}" presName="Name37" presStyleLbl="parChTrans1D2" presStyleIdx="4" presStyleCnt="6"/>
      <dgm:spPr/>
    </dgm:pt>
    <dgm:pt modelId="{B6A6A714-8ABB-064C-999B-9F32CAC8D54D}" type="pres">
      <dgm:prSet presAssocID="{6BBF24D0-D72C-B84F-9A35-5D0177D7B2FF}" presName="hierRoot2" presStyleCnt="0">
        <dgm:presLayoutVars>
          <dgm:hierBranch val="init"/>
        </dgm:presLayoutVars>
      </dgm:prSet>
      <dgm:spPr/>
    </dgm:pt>
    <dgm:pt modelId="{40A2A869-DD20-B548-9BD1-3EC61461B686}" type="pres">
      <dgm:prSet presAssocID="{6BBF24D0-D72C-B84F-9A35-5D0177D7B2FF}" presName="rootComposite" presStyleCnt="0"/>
      <dgm:spPr/>
    </dgm:pt>
    <dgm:pt modelId="{31B5FDA3-FC93-4748-8078-623B7BA09ACC}" type="pres">
      <dgm:prSet presAssocID="{6BBF24D0-D72C-B84F-9A35-5D0177D7B2FF}" presName="rootText" presStyleLbl="node2" presStyleIdx="4" presStyleCnt="6">
        <dgm:presLayoutVars>
          <dgm:chPref val="3"/>
        </dgm:presLayoutVars>
      </dgm:prSet>
      <dgm:spPr/>
    </dgm:pt>
    <dgm:pt modelId="{BC74CB41-3E68-8C45-AC94-1B9F7A0D3A4C}" type="pres">
      <dgm:prSet presAssocID="{6BBF24D0-D72C-B84F-9A35-5D0177D7B2FF}" presName="rootConnector" presStyleLbl="node2" presStyleIdx="4" presStyleCnt="6"/>
      <dgm:spPr/>
    </dgm:pt>
    <dgm:pt modelId="{27AB9E01-EB30-AC4D-923E-C055D778CAA2}" type="pres">
      <dgm:prSet presAssocID="{6BBF24D0-D72C-B84F-9A35-5D0177D7B2FF}" presName="hierChild4" presStyleCnt="0"/>
      <dgm:spPr/>
    </dgm:pt>
    <dgm:pt modelId="{E9A22419-2146-BC4B-810D-3B845F085169}" type="pres">
      <dgm:prSet presAssocID="{6BBF24D0-D72C-B84F-9A35-5D0177D7B2FF}" presName="hierChild5" presStyleCnt="0"/>
      <dgm:spPr/>
    </dgm:pt>
    <dgm:pt modelId="{D37ABC53-526F-D047-A292-185C0DB06822}" type="pres">
      <dgm:prSet presAssocID="{845EC648-EF08-E54E-B809-6058B7F68D98}" presName="Name37" presStyleLbl="parChTrans1D2" presStyleIdx="5" presStyleCnt="6"/>
      <dgm:spPr/>
    </dgm:pt>
    <dgm:pt modelId="{06630F05-60C0-4D42-B4D1-3ADC5DBABE07}" type="pres">
      <dgm:prSet presAssocID="{2D437721-3A41-5A40-9A4D-402E79031C19}" presName="hierRoot2" presStyleCnt="0">
        <dgm:presLayoutVars>
          <dgm:hierBranch val="init"/>
        </dgm:presLayoutVars>
      </dgm:prSet>
      <dgm:spPr/>
    </dgm:pt>
    <dgm:pt modelId="{57FC4908-8264-E84C-9754-A14214BC3130}" type="pres">
      <dgm:prSet presAssocID="{2D437721-3A41-5A40-9A4D-402E79031C19}" presName="rootComposite" presStyleCnt="0"/>
      <dgm:spPr/>
    </dgm:pt>
    <dgm:pt modelId="{A96133C9-BF64-FD4B-BCBD-008A382D801A}" type="pres">
      <dgm:prSet presAssocID="{2D437721-3A41-5A40-9A4D-402E79031C19}" presName="rootText" presStyleLbl="node2" presStyleIdx="5" presStyleCnt="6">
        <dgm:presLayoutVars>
          <dgm:chPref val="3"/>
        </dgm:presLayoutVars>
      </dgm:prSet>
      <dgm:spPr/>
    </dgm:pt>
    <dgm:pt modelId="{5B06F3E6-5E2B-D74A-92AD-DD5787D3C4A5}" type="pres">
      <dgm:prSet presAssocID="{2D437721-3A41-5A40-9A4D-402E79031C19}" presName="rootConnector" presStyleLbl="node2" presStyleIdx="5" presStyleCnt="6"/>
      <dgm:spPr/>
    </dgm:pt>
    <dgm:pt modelId="{A1DE5349-E905-BE41-BE7C-70AE755096BE}" type="pres">
      <dgm:prSet presAssocID="{2D437721-3A41-5A40-9A4D-402E79031C19}" presName="hierChild4" presStyleCnt="0"/>
      <dgm:spPr/>
    </dgm:pt>
    <dgm:pt modelId="{97DA4EA3-0166-D346-A626-C73BBEBE42FB}" type="pres">
      <dgm:prSet presAssocID="{2D437721-3A41-5A40-9A4D-402E79031C19}" presName="hierChild5" presStyleCnt="0"/>
      <dgm:spPr/>
    </dgm:pt>
    <dgm:pt modelId="{4703155B-BDED-794C-9C87-55A091B1FB03}" type="pres">
      <dgm:prSet presAssocID="{184CAD65-3B2E-214B-9811-F33A7BE76E0E}" presName="hierChild3" presStyleCnt="0"/>
      <dgm:spPr/>
    </dgm:pt>
  </dgm:ptLst>
  <dgm:cxnLst>
    <dgm:cxn modelId="{4FC70415-9F4B-8547-9737-5F34F099C94A}" srcId="{184CAD65-3B2E-214B-9811-F33A7BE76E0E}" destId="{5E723FCE-0E0E-F44B-BADB-E83E4FF2E90A}" srcOrd="2" destOrd="0" parTransId="{EB2F790A-B70B-574D-96B7-DD38DC6A2F59}" sibTransId="{4512BD88-3947-AA41-8FB5-CE2D07540F40}"/>
    <dgm:cxn modelId="{9A561017-574D-6049-9EE1-1AD1367364F2}" srcId="{CAABA3DE-9309-9649-98A5-D25F9FC42CCC}" destId="{184CAD65-3B2E-214B-9811-F33A7BE76E0E}" srcOrd="0" destOrd="0" parTransId="{7360465F-46DC-C045-B601-B94C7DAECFCE}" sibTransId="{242A45FC-2983-7748-9C2C-A3C7E377950F}"/>
    <dgm:cxn modelId="{CDCAEC21-92F6-5C44-A25C-0CDE8B8ECF38}" type="presOf" srcId="{3A76E73B-6B4F-8C4F-B251-83E43D9084B3}" destId="{8927359B-D1E6-EF4B-8ED0-855FA3F8C349}" srcOrd="1" destOrd="0" presId="urn:microsoft.com/office/officeart/2005/8/layout/orgChart1"/>
    <dgm:cxn modelId="{E236B622-069D-D048-A46B-578917E4267E}" type="presOf" srcId="{53D54614-F1C6-AE47-8A9F-24519BA5315C}" destId="{AD1C7D64-83B6-AD49-9E3B-E588B53DD182}" srcOrd="0" destOrd="0" presId="urn:microsoft.com/office/officeart/2005/8/layout/orgChart1"/>
    <dgm:cxn modelId="{53448D2E-799A-4340-A548-5DA159438FE0}" type="presOf" srcId="{184CAD65-3B2E-214B-9811-F33A7BE76E0E}" destId="{01A7CD3D-4463-A74B-B646-ADC0E03449F5}" srcOrd="0" destOrd="0" presId="urn:microsoft.com/office/officeart/2005/8/layout/orgChart1"/>
    <dgm:cxn modelId="{8D6D1E34-2725-A849-9093-E0156F7B4675}" type="presOf" srcId="{3A76E73B-6B4F-8C4F-B251-83E43D9084B3}" destId="{F2F5B1C5-14D0-214C-A04D-234B6B39B308}" srcOrd="0" destOrd="0" presId="urn:microsoft.com/office/officeart/2005/8/layout/orgChart1"/>
    <dgm:cxn modelId="{D9714F3C-73B0-E34B-A304-3CE3BE69BBC7}" type="presOf" srcId="{CAABA3DE-9309-9649-98A5-D25F9FC42CCC}" destId="{A78251C2-86DF-1842-9194-A7FB6E80E203}" srcOrd="0" destOrd="0" presId="urn:microsoft.com/office/officeart/2005/8/layout/orgChart1"/>
    <dgm:cxn modelId="{2C58244A-E56D-9048-BCEF-A7587734491D}" srcId="{184CAD65-3B2E-214B-9811-F33A7BE76E0E}" destId="{53D54614-F1C6-AE47-8A9F-24519BA5315C}" srcOrd="3" destOrd="0" parTransId="{FF3FBF66-AA32-4B44-BB46-BE0CADFFFABE}" sibTransId="{875AD746-FC0B-4344-BDB7-11C7452EF8AA}"/>
    <dgm:cxn modelId="{C8E6864E-CBE5-BE4F-B2F4-79D557410F63}" type="presOf" srcId="{EB2F790A-B70B-574D-96B7-DD38DC6A2F59}" destId="{BC89500F-157B-4D44-A4FC-2A2537220B75}" srcOrd="0" destOrd="0" presId="urn:microsoft.com/office/officeart/2005/8/layout/orgChart1"/>
    <dgm:cxn modelId="{43ED8B4E-48C1-B046-9BAC-15CA1305F70D}" type="presOf" srcId="{2D437721-3A41-5A40-9A4D-402E79031C19}" destId="{5B06F3E6-5E2B-D74A-92AD-DD5787D3C4A5}" srcOrd="1" destOrd="0" presId="urn:microsoft.com/office/officeart/2005/8/layout/orgChart1"/>
    <dgm:cxn modelId="{D0412C50-9227-164B-B4E5-F61B314969AC}" srcId="{184CAD65-3B2E-214B-9811-F33A7BE76E0E}" destId="{0D414837-34EB-B843-868F-A0D524A82AC3}" srcOrd="0" destOrd="0" parTransId="{1F6E1973-BB27-3347-B2B6-18A571BC8F00}" sibTransId="{83705DE9-A597-AB4B-92C6-9C728DEB5419}"/>
    <dgm:cxn modelId="{7D2B7250-D771-CE47-AC7D-853F7CAD038D}" srcId="{184CAD65-3B2E-214B-9811-F33A7BE76E0E}" destId="{2D437721-3A41-5A40-9A4D-402E79031C19}" srcOrd="5" destOrd="0" parTransId="{845EC648-EF08-E54E-B809-6058B7F68D98}" sibTransId="{97A7A3EB-A2A1-1743-B662-4CCD9096A20E}"/>
    <dgm:cxn modelId="{9A61BF50-3D74-3D46-B85E-67F2859C5B1C}" type="presOf" srcId="{CA3FF41B-1ADA-AD42-B497-BF28AF4D00F4}" destId="{06392CB0-9823-8E40-A848-C91A4D0E62CC}" srcOrd="0" destOrd="0" presId="urn:microsoft.com/office/officeart/2005/8/layout/orgChart1"/>
    <dgm:cxn modelId="{3D8DB657-9F79-7041-AFDD-11DA97F5FA76}" type="presOf" srcId="{1F6E1973-BB27-3347-B2B6-18A571BC8F00}" destId="{0DA8F7C5-A56E-C648-A79F-0B0183C435C4}" srcOrd="0" destOrd="0" presId="urn:microsoft.com/office/officeart/2005/8/layout/orgChart1"/>
    <dgm:cxn modelId="{E0386F5E-3CBD-624F-A3FA-262D32A4D4BE}" type="presOf" srcId="{0D414837-34EB-B843-868F-A0D524A82AC3}" destId="{2E55CAF2-6163-604E-B4B0-0BCED6F67FD9}" srcOrd="0" destOrd="0" presId="urn:microsoft.com/office/officeart/2005/8/layout/orgChart1"/>
    <dgm:cxn modelId="{481C175F-0915-1C4E-A285-9C5A1BADDA4B}" type="presOf" srcId="{B422F006-F767-1A4C-AE91-ECB17B32C836}" destId="{72D81A49-A3DD-5E47-BE93-1706559CFB81}" srcOrd="0" destOrd="0" presId="urn:microsoft.com/office/officeart/2005/8/layout/orgChart1"/>
    <dgm:cxn modelId="{E8A9D36B-928A-3E41-BE39-2448D9A04953}" type="presOf" srcId="{184CAD65-3B2E-214B-9811-F33A7BE76E0E}" destId="{67E08300-A7DE-5A43-A8AC-E41734F74724}" srcOrd="1" destOrd="0" presId="urn:microsoft.com/office/officeart/2005/8/layout/orgChart1"/>
    <dgm:cxn modelId="{F943B96E-D32F-A24B-82A1-BCFB5C489F87}" type="presOf" srcId="{2D437721-3A41-5A40-9A4D-402E79031C19}" destId="{A96133C9-BF64-FD4B-BCBD-008A382D801A}" srcOrd="0" destOrd="0" presId="urn:microsoft.com/office/officeart/2005/8/layout/orgChart1"/>
    <dgm:cxn modelId="{131AA772-9B1C-474F-BFD8-12B3DA7EECE4}" type="presOf" srcId="{5E723FCE-0E0E-F44B-BADB-E83E4FF2E90A}" destId="{71A89A59-1689-1644-B0E4-1AF16884930D}" srcOrd="1" destOrd="0" presId="urn:microsoft.com/office/officeart/2005/8/layout/orgChart1"/>
    <dgm:cxn modelId="{11E5EF8C-1B9A-CA44-956C-405DF95BA4F7}" srcId="{184CAD65-3B2E-214B-9811-F33A7BE76E0E}" destId="{6BBF24D0-D72C-B84F-9A35-5D0177D7B2FF}" srcOrd="4" destOrd="0" parTransId="{CA3FF41B-1ADA-AD42-B497-BF28AF4D00F4}" sibTransId="{ABC4C64C-6317-0240-B59D-27F6557E7C5D}"/>
    <dgm:cxn modelId="{B0983DAD-D8C0-C04D-B602-28D7356C4823}" type="presOf" srcId="{6BBF24D0-D72C-B84F-9A35-5D0177D7B2FF}" destId="{31B5FDA3-FC93-4748-8078-623B7BA09ACC}" srcOrd="0" destOrd="0" presId="urn:microsoft.com/office/officeart/2005/8/layout/orgChart1"/>
    <dgm:cxn modelId="{A5325CAD-7E0C-BC4A-8E4F-416B393E5B8D}" type="presOf" srcId="{6BBF24D0-D72C-B84F-9A35-5D0177D7B2FF}" destId="{BC74CB41-3E68-8C45-AC94-1B9F7A0D3A4C}" srcOrd="1" destOrd="0" presId="urn:microsoft.com/office/officeart/2005/8/layout/orgChart1"/>
    <dgm:cxn modelId="{79DCD4B2-A628-EF48-A709-E2C7C1CD98F3}" type="presOf" srcId="{53D54614-F1C6-AE47-8A9F-24519BA5315C}" destId="{6EEDF41B-A2B1-3641-A493-8BEC2029AB81}" srcOrd="1" destOrd="0" presId="urn:microsoft.com/office/officeart/2005/8/layout/orgChart1"/>
    <dgm:cxn modelId="{1A2B54B5-AB21-6E4B-B6C4-2F0CBD17E847}" type="presOf" srcId="{0D414837-34EB-B843-868F-A0D524A82AC3}" destId="{02F06478-0E86-C047-8AC0-C85B052A91F8}" srcOrd="1" destOrd="0" presId="urn:microsoft.com/office/officeart/2005/8/layout/orgChart1"/>
    <dgm:cxn modelId="{3418B7B7-C66D-AB4E-9588-045F54CDB452}" srcId="{184CAD65-3B2E-214B-9811-F33A7BE76E0E}" destId="{3A76E73B-6B4F-8C4F-B251-83E43D9084B3}" srcOrd="1" destOrd="0" parTransId="{B422F006-F767-1A4C-AE91-ECB17B32C836}" sibTransId="{5BE7C47B-2462-9A4B-A737-5470BE0586A4}"/>
    <dgm:cxn modelId="{8C5260C5-B233-2C4D-A8B7-B3EFACDFA421}" type="presOf" srcId="{FF3FBF66-AA32-4B44-BB46-BE0CADFFFABE}" destId="{38C61394-EE93-B948-AB3C-FE9C4F44B55E}" srcOrd="0" destOrd="0" presId="urn:microsoft.com/office/officeart/2005/8/layout/orgChart1"/>
    <dgm:cxn modelId="{34362AD0-617B-0748-9F8F-4B909925866B}" type="presOf" srcId="{5E723FCE-0E0E-F44B-BADB-E83E4FF2E90A}" destId="{72F1314A-63EE-C04D-A45B-5B5DBDF74114}" srcOrd="0" destOrd="0" presId="urn:microsoft.com/office/officeart/2005/8/layout/orgChart1"/>
    <dgm:cxn modelId="{AD2FA5E1-3E2A-2A48-81F5-81E5CEF818DB}" type="presOf" srcId="{845EC648-EF08-E54E-B809-6058B7F68D98}" destId="{D37ABC53-526F-D047-A292-185C0DB06822}" srcOrd="0" destOrd="0" presId="urn:microsoft.com/office/officeart/2005/8/layout/orgChart1"/>
    <dgm:cxn modelId="{8984675E-E928-B744-8708-D375EC3E20CD}" type="presParOf" srcId="{A78251C2-86DF-1842-9194-A7FB6E80E203}" destId="{E8658D69-FC94-4344-BD84-07D9E63CB091}" srcOrd="0" destOrd="0" presId="urn:microsoft.com/office/officeart/2005/8/layout/orgChart1"/>
    <dgm:cxn modelId="{690850E7-BC9E-1B41-AB6E-505D17E92ACD}" type="presParOf" srcId="{E8658D69-FC94-4344-BD84-07D9E63CB091}" destId="{EBF4097F-0824-7F40-A0A4-65DDF074286E}" srcOrd="0" destOrd="0" presId="urn:microsoft.com/office/officeart/2005/8/layout/orgChart1"/>
    <dgm:cxn modelId="{A41C464C-5DF7-F94C-B24F-00D200575421}" type="presParOf" srcId="{EBF4097F-0824-7F40-A0A4-65DDF074286E}" destId="{01A7CD3D-4463-A74B-B646-ADC0E03449F5}" srcOrd="0" destOrd="0" presId="urn:microsoft.com/office/officeart/2005/8/layout/orgChart1"/>
    <dgm:cxn modelId="{DABD9F4E-26E2-734F-A099-F729356490B4}" type="presParOf" srcId="{EBF4097F-0824-7F40-A0A4-65DDF074286E}" destId="{67E08300-A7DE-5A43-A8AC-E41734F74724}" srcOrd="1" destOrd="0" presId="urn:microsoft.com/office/officeart/2005/8/layout/orgChart1"/>
    <dgm:cxn modelId="{DF9B27B3-C5C9-F147-9567-D44220DA40A4}" type="presParOf" srcId="{E8658D69-FC94-4344-BD84-07D9E63CB091}" destId="{F6FC6ECC-E3C9-FA4F-B27B-9BEA6D8F4293}" srcOrd="1" destOrd="0" presId="urn:microsoft.com/office/officeart/2005/8/layout/orgChart1"/>
    <dgm:cxn modelId="{A30280B4-4883-F94C-84BF-265800A2C081}" type="presParOf" srcId="{F6FC6ECC-E3C9-FA4F-B27B-9BEA6D8F4293}" destId="{0DA8F7C5-A56E-C648-A79F-0B0183C435C4}" srcOrd="0" destOrd="0" presId="urn:microsoft.com/office/officeart/2005/8/layout/orgChart1"/>
    <dgm:cxn modelId="{C7503A8A-C93A-F047-A0FB-D34CDDAFF92A}" type="presParOf" srcId="{F6FC6ECC-E3C9-FA4F-B27B-9BEA6D8F4293}" destId="{9715F7AF-4A87-1A4D-8B1A-825318FB8417}" srcOrd="1" destOrd="0" presId="urn:microsoft.com/office/officeart/2005/8/layout/orgChart1"/>
    <dgm:cxn modelId="{47435D7F-C468-DF4B-BAE5-B0F3F1D76E51}" type="presParOf" srcId="{9715F7AF-4A87-1A4D-8B1A-825318FB8417}" destId="{7BA0BDB6-B766-9943-8560-24354B8A7BD1}" srcOrd="0" destOrd="0" presId="urn:microsoft.com/office/officeart/2005/8/layout/orgChart1"/>
    <dgm:cxn modelId="{57B2F5AC-448E-FD45-A4DB-396AFDB29C75}" type="presParOf" srcId="{7BA0BDB6-B766-9943-8560-24354B8A7BD1}" destId="{2E55CAF2-6163-604E-B4B0-0BCED6F67FD9}" srcOrd="0" destOrd="0" presId="urn:microsoft.com/office/officeart/2005/8/layout/orgChart1"/>
    <dgm:cxn modelId="{105CF2A5-3B65-5E46-96BC-1B7B15B15A5E}" type="presParOf" srcId="{7BA0BDB6-B766-9943-8560-24354B8A7BD1}" destId="{02F06478-0E86-C047-8AC0-C85B052A91F8}" srcOrd="1" destOrd="0" presId="urn:microsoft.com/office/officeart/2005/8/layout/orgChart1"/>
    <dgm:cxn modelId="{FB942528-5D3F-C847-831E-9EE450F89697}" type="presParOf" srcId="{9715F7AF-4A87-1A4D-8B1A-825318FB8417}" destId="{DA6B5D28-8E45-EB4C-9A6B-022DF2BC9A1E}" srcOrd="1" destOrd="0" presId="urn:microsoft.com/office/officeart/2005/8/layout/orgChart1"/>
    <dgm:cxn modelId="{A56799AE-77FE-A140-A618-89DDEE8D9374}" type="presParOf" srcId="{9715F7AF-4A87-1A4D-8B1A-825318FB8417}" destId="{9DE69FB7-C79E-7746-A713-A18A3B119F01}" srcOrd="2" destOrd="0" presId="urn:microsoft.com/office/officeart/2005/8/layout/orgChart1"/>
    <dgm:cxn modelId="{E87172DB-DFC8-0F45-8E0F-192D08393F8F}" type="presParOf" srcId="{F6FC6ECC-E3C9-FA4F-B27B-9BEA6D8F4293}" destId="{72D81A49-A3DD-5E47-BE93-1706559CFB81}" srcOrd="2" destOrd="0" presId="urn:microsoft.com/office/officeart/2005/8/layout/orgChart1"/>
    <dgm:cxn modelId="{0D732339-3485-F24B-AA58-8821BE1BDE77}" type="presParOf" srcId="{F6FC6ECC-E3C9-FA4F-B27B-9BEA6D8F4293}" destId="{B0646E7D-FCAD-A445-BE23-1AB3788C6B52}" srcOrd="3" destOrd="0" presId="urn:microsoft.com/office/officeart/2005/8/layout/orgChart1"/>
    <dgm:cxn modelId="{3C10E1FD-4CBC-824D-B989-3ED0E26892EA}" type="presParOf" srcId="{B0646E7D-FCAD-A445-BE23-1AB3788C6B52}" destId="{4FCEA4E7-D3F0-554E-985E-313EE432DFBA}" srcOrd="0" destOrd="0" presId="urn:microsoft.com/office/officeart/2005/8/layout/orgChart1"/>
    <dgm:cxn modelId="{4CFF742A-9313-7E45-9E4B-A09D78C30709}" type="presParOf" srcId="{4FCEA4E7-D3F0-554E-985E-313EE432DFBA}" destId="{F2F5B1C5-14D0-214C-A04D-234B6B39B308}" srcOrd="0" destOrd="0" presId="urn:microsoft.com/office/officeart/2005/8/layout/orgChart1"/>
    <dgm:cxn modelId="{3F5619EE-572F-E44D-98D2-E6231DDD6BA9}" type="presParOf" srcId="{4FCEA4E7-D3F0-554E-985E-313EE432DFBA}" destId="{8927359B-D1E6-EF4B-8ED0-855FA3F8C349}" srcOrd="1" destOrd="0" presId="urn:microsoft.com/office/officeart/2005/8/layout/orgChart1"/>
    <dgm:cxn modelId="{426E19F0-B53E-DC4F-9150-7A2CC8AFEDB5}" type="presParOf" srcId="{B0646E7D-FCAD-A445-BE23-1AB3788C6B52}" destId="{CFF1F579-7B77-BC43-8D5C-6026092EC6C9}" srcOrd="1" destOrd="0" presId="urn:microsoft.com/office/officeart/2005/8/layout/orgChart1"/>
    <dgm:cxn modelId="{187D8854-207B-3745-BC36-D9193B7B128B}" type="presParOf" srcId="{B0646E7D-FCAD-A445-BE23-1AB3788C6B52}" destId="{D3B1E9FF-BF48-7743-84C9-2B40085B5851}" srcOrd="2" destOrd="0" presId="urn:microsoft.com/office/officeart/2005/8/layout/orgChart1"/>
    <dgm:cxn modelId="{12A6B94E-736F-6F45-A9D9-B2C0E327E4B1}" type="presParOf" srcId="{F6FC6ECC-E3C9-FA4F-B27B-9BEA6D8F4293}" destId="{BC89500F-157B-4D44-A4FC-2A2537220B75}" srcOrd="4" destOrd="0" presId="urn:microsoft.com/office/officeart/2005/8/layout/orgChart1"/>
    <dgm:cxn modelId="{9122561A-6D8A-CD4D-8089-F3CF09AEADC9}" type="presParOf" srcId="{F6FC6ECC-E3C9-FA4F-B27B-9BEA6D8F4293}" destId="{25239AAE-FCEF-844A-A8D2-14A362671E36}" srcOrd="5" destOrd="0" presId="urn:microsoft.com/office/officeart/2005/8/layout/orgChart1"/>
    <dgm:cxn modelId="{ABEB82CE-2178-0C4B-84C5-74F1087283B4}" type="presParOf" srcId="{25239AAE-FCEF-844A-A8D2-14A362671E36}" destId="{D5CBAECB-9CD5-5040-878C-0A291D2C84E5}" srcOrd="0" destOrd="0" presId="urn:microsoft.com/office/officeart/2005/8/layout/orgChart1"/>
    <dgm:cxn modelId="{57729BFA-F16F-B646-9F47-3730A8B29EC1}" type="presParOf" srcId="{D5CBAECB-9CD5-5040-878C-0A291D2C84E5}" destId="{72F1314A-63EE-C04D-A45B-5B5DBDF74114}" srcOrd="0" destOrd="0" presId="urn:microsoft.com/office/officeart/2005/8/layout/orgChart1"/>
    <dgm:cxn modelId="{097E5CFC-32B4-4A49-AE5A-E3C38FDEE9D8}" type="presParOf" srcId="{D5CBAECB-9CD5-5040-878C-0A291D2C84E5}" destId="{71A89A59-1689-1644-B0E4-1AF16884930D}" srcOrd="1" destOrd="0" presId="urn:microsoft.com/office/officeart/2005/8/layout/orgChart1"/>
    <dgm:cxn modelId="{50B4F533-F3C5-FF42-B189-D2EE8E7FA532}" type="presParOf" srcId="{25239AAE-FCEF-844A-A8D2-14A362671E36}" destId="{68351155-3B87-3140-AF15-032BCD4FCF07}" srcOrd="1" destOrd="0" presId="urn:microsoft.com/office/officeart/2005/8/layout/orgChart1"/>
    <dgm:cxn modelId="{8410D384-F271-004E-8242-E1E0E7EE15B7}" type="presParOf" srcId="{25239AAE-FCEF-844A-A8D2-14A362671E36}" destId="{9BF88362-BB12-5E43-88EB-5514CA33F632}" srcOrd="2" destOrd="0" presId="urn:microsoft.com/office/officeart/2005/8/layout/orgChart1"/>
    <dgm:cxn modelId="{9F54E27F-127F-9449-B5D3-44077A767DE1}" type="presParOf" srcId="{F6FC6ECC-E3C9-FA4F-B27B-9BEA6D8F4293}" destId="{38C61394-EE93-B948-AB3C-FE9C4F44B55E}" srcOrd="6" destOrd="0" presId="urn:microsoft.com/office/officeart/2005/8/layout/orgChart1"/>
    <dgm:cxn modelId="{B0D0FA4E-6988-D240-BE85-D6118CDCBC03}" type="presParOf" srcId="{F6FC6ECC-E3C9-FA4F-B27B-9BEA6D8F4293}" destId="{60BDF6E6-2C08-6D47-BD60-CF2223D5EB18}" srcOrd="7" destOrd="0" presId="urn:microsoft.com/office/officeart/2005/8/layout/orgChart1"/>
    <dgm:cxn modelId="{9F1E306C-21CE-4E4F-8DD2-5D22C129DB9F}" type="presParOf" srcId="{60BDF6E6-2C08-6D47-BD60-CF2223D5EB18}" destId="{34B47BD5-6D80-B047-B421-91502B3D207A}" srcOrd="0" destOrd="0" presId="urn:microsoft.com/office/officeart/2005/8/layout/orgChart1"/>
    <dgm:cxn modelId="{F217854D-4325-8C46-832E-CBCCEBF5CB9B}" type="presParOf" srcId="{34B47BD5-6D80-B047-B421-91502B3D207A}" destId="{AD1C7D64-83B6-AD49-9E3B-E588B53DD182}" srcOrd="0" destOrd="0" presId="urn:microsoft.com/office/officeart/2005/8/layout/orgChart1"/>
    <dgm:cxn modelId="{956ECAD1-6A6D-4849-BA4F-CE7B30A107FE}" type="presParOf" srcId="{34B47BD5-6D80-B047-B421-91502B3D207A}" destId="{6EEDF41B-A2B1-3641-A493-8BEC2029AB81}" srcOrd="1" destOrd="0" presId="urn:microsoft.com/office/officeart/2005/8/layout/orgChart1"/>
    <dgm:cxn modelId="{162D999F-6E6B-B440-89AB-7E3E81FD9FE3}" type="presParOf" srcId="{60BDF6E6-2C08-6D47-BD60-CF2223D5EB18}" destId="{F4CD1871-9EA5-A341-AED2-C91209255FBC}" srcOrd="1" destOrd="0" presId="urn:microsoft.com/office/officeart/2005/8/layout/orgChart1"/>
    <dgm:cxn modelId="{11BF57F1-5109-6C42-B0C2-376BD8B3C105}" type="presParOf" srcId="{60BDF6E6-2C08-6D47-BD60-CF2223D5EB18}" destId="{A372C6EF-CADB-B845-A5FE-759FB49E513B}" srcOrd="2" destOrd="0" presId="urn:microsoft.com/office/officeart/2005/8/layout/orgChart1"/>
    <dgm:cxn modelId="{47E6C251-841A-AB43-9420-A542AD5C1C18}" type="presParOf" srcId="{F6FC6ECC-E3C9-FA4F-B27B-9BEA6D8F4293}" destId="{06392CB0-9823-8E40-A848-C91A4D0E62CC}" srcOrd="8" destOrd="0" presId="urn:microsoft.com/office/officeart/2005/8/layout/orgChart1"/>
    <dgm:cxn modelId="{CDEB069A-860D-6444-9EBC-8535A018974B}" type="presParOf" srcId="{F6FC6ECC-E3C9-FA4F-B27B-9BEA6D8F4293}" destId="{B6A6A714-8ABB-064C-999B-9F32CAC8D54D}" srcOrd="9" destOrd="0" presId="urn:microsoft.com/office/officeart/2005/8/layout/orgChart1"/>
    <dgm:cxn modelId="{561F7090-A451-0D44-A74A-D5D247EDE9A1}" type="presParOf" srcId="{B6A6A714-8ABB-064C-999B-9F32CAC8D54D}" destId="{40A2A869-DD20-B548-9BD1-3EC61461B686}" srcOrd="0" destOrd="0" presId="urn:microsoft.com/office/officeart/2005/8/layout/orgChart1"/>
    <dgm:cxn modelId="{4F9683FA-2EE5-2F4C-867B-9C8442B7264F}" type="presParOf" srcId="{40A2A869-DD20-B548-9BD1-3EC61461B686}" destId="{31B5FDA3-FC93-4748-8078-623B7BA09ACC}" srcOrd="0" destOrd="0" presId="urn:microsoft.com/office/officeart/2005/8/layout/orgChart1"/>
    <dgm:cxn modelId="{00588FEB-81AD-4740-B837-A60FBB888D8A}" type="presParOf" srcId="{40A2A869-DD20-B548-9BD1-3EC61461B686}" destId="{BC74CB41-3E68-8C45-AC94-1B9F7A0D3A4C}" srcOrd="1" destOrd="0" presId="urn:microsoft.com/office/officeart/2005/8/layout/orgChart1"/>
    <dgm:cxn modelId="{F3F51419-1377-6C4E-926F-9458F75F7470}" type="presParOf" srcId="{B6A6A714-8ABB-064C-999B-9F32CAC8D54D}" destId="{27AB9E01-EB30-AC4D-923E-C055D778CAA2}" srcOrd="1" destOrd="0" presId="urn:microsoft.com/office/officeart/2005/8/layout/orgChart1"/>
    <dgm:cxn modelId="{B60E3034-9990-8F4B-B7C5-56119808E5A1}" type="presParOf" srcId="{B6A6A714-8ABB-064C-999B-9F32CAC8D54D}" destId="{E9A22419-2146-BC4B-810D-3B845F085169}" srcOrd="2" destOrd="0" presId="urn:microsoft.com/office/officeart/2005/8/layout/orgChart1"/>
    <dgm:cxn modelId="{694BB039-8165-7C48-ACD7-081A505049E0}" type="presParOf" srcId="{F6FC6ECC-E3C9-FA4F-B27B-9BEA6D8F4293}" destId="{D37ABC53-526F-D047-A292-185C0DB06822}" srcOrd="10" destOrd="0" presId="urn:microsoft.com/office/officeart/2005/8/layout/orgChart1"/>
    <dgm:cxn modelId="{34A7E83E-8A6C-BA47-89BD-C59867B46BBB}" type="presParOf" srcId="{F6FC6ECC-E3C9-FA4F-B27B-9BEA6D8F4293}" destId="{06630F05-60C0-4D42-B4D1-3ADC5DBABE07}" srcOrd="11" destOrd="0" presId="urn:microsoft.com/office/officeart/2005/8/layout/orgChart1"/>
    <dgm:cxn modelId="{6511BAD4-C75C-984F-8177-6996B54020DB}" type="presParOf" srcId="{06630F05-60C0-4D42-B4D1-3ADC5DBABE07}" destId="{57FC4908-8264-E84C-9754-A14214BC3130}" srcOrd="0" destOrd="0" presId="urn:microsoft.com/office/officeart/2005/8/layout/orgChart1"/>
    <dgm:cxn modelId="{AA7DC89D-1A9A-0D49-8F36-15A0B26F4D7E}" type="presParOf" srcId="{57FC4908-8264-E84C-9754-A14214BC3130}" destId="{A96133C9-BF64-FD4B-BCBD-008A382D801A}" srcOrd="0" destOrd="0" presId="urn:microsoft.com/office/officeart/2005/8/layout/orgChart1"/>
    <dgm:cxn modelId="{490C9DB6-7ED9-EC4E-B7C1-E2E580342494}" type="presParOf" srcId="{57FC4908-8264-E84C-9754-A14214BC3130}" destId="{5B06F3E6-5E2B-D74A-92AD-DD5787D3C4A5}" srcOrd="1" destOrd="0" presId="urn:microsoft.com/office/officeart/2005/8/layout/orgChart1"/>
    <dgm:cxn modelId="{FF4B5FFC-CF54-8944-8D05-308C9841699A}" type="presParOf" srcId="{06630F05-60C0-4D42-B4D1-3ADC5DBABE07}" destId="{A1DE5349-E905-BE41-BE7C-70AE755096BE}" srcOrd="1" destOrd="0" presId="urn:microsoft.com/office/officeart/2005/8/layout/orgChart1"/>
    <dgm:cxn modelId="{E7E523A7-DD94-E741-B70D-087FBDF4962E}" type="presParOf" srcId="{06630F05-60C0-4D42-B4D1-3ADC5DBABE07}" destId="{97DA4EA3-0166-D346-A626-C73BBEBE42FB}" srcOrd="2" destOrd="0" presId="urn:microsoft.com/office/officeart/2005/8/layout/orgChart1"/>
    <dgm:cxn modelId="{7392236A-1C7E-CC4F-8FC7-3C328BB0AD41}" type="presParOf" srcId="{E8658D69-FC94-4344-BD84-07D9E63CB091}" destId="{4703155B-BDED-794C-9C87-55A091B1FB0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EF327-D888-9845-913B-3D25796A5842}">
      <dsp:nvSpPr>
        <dsp:cNvPr id="0" name=""/>
        <dsp:cNvSpPr/>
      </dsp:nvSpPr>
      <dsp:spPr>
        <a:xfrm>
          <a:off x="1143000" y="0"/>
          <a:ext cx="3200400" cy="3200400"/>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E3D2770-412E-F447-84B6-1C8C6531ECFC}">
      <dsp:nvSpPr>
        <dsp:cNvPr id="0" name=""/>
        <dsp:cNvSpPr/>
      </dsp:nvSpPr>
      <dsp:spPr>
        <a:xfrm>
          <a:off x="1447038" y="304038"/>
          <a:ext cx="1248156" cy="12481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t>Opérationnalisation d’une cellule de communication autonome et d’un porte-parole du MJDH </a:t>
          </a:r>
          <a:endParaRPr lang="fr-FR" sz="900" kern="1200"/>
        </a:p>
      </dsp:txBody>
      <dsp:txXfrm>
        <a:off x="1507968" y="364968"/>
        <a:ext cx="1126296" cy="1126296"/>
      </dsp:txXfrm>
    </dsp:sp>
    <dsp:sp modelId="{AD40AE40-F22B-3641-B30C-69D743423A25}">
      <dsp:nvSpPr>
        <dsp:cNvPr id="0" name=""/>
        <dsp:cNvSpPr/>
      </dsp:nvSpPr>
      <dsp:spPr>
        <a:xfrm>
          <a:off x="2791206" y="304038"/>
          <a:ext cx="1248156" cy="12481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t>Amélioration de la Communication Interne </a:t>
          </a:r>
          <a:endParaRPr lang="fr-FR" sz="900" kern="1200"/>
        </a:p>
      </dsp:txBody>
      <dsp:txXfrm>
        <a:off x="2852136" y="364968"/>
        <a:ext cx="1126296" cy="1126296"/>
      </dsp:txXfrm>
    </dsp:sp>
    <dsp:sp modelId="{0DB48BDE-F8E7-6146-B535-D32B36ABCF62}">
      <dsp:nvSpPr>
        <dsp:cNvPr id="0" name=""/>
        <dsp:cNvSpPr/>
      </dsp:nvSpPr>
      <dsp:spPr>
        <a:xfrm>
          <a:off x="1447038" y="1648206"/>
          <a:ext cx="1248156" cy="12481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t>Renforcement de la Communication Externe</a:t>
          </a:r>
          <a:endParaRPr lang="fr-FR" sz="900" kern="1200"/>
        </a:p>
      </dsp:txBody>
      <dsp:txXfrm>
        <a:off x="1507968" y="1709136"/>
        <a:ext cx="1126296" cy="1126296"/>
      </dsp:txXfrm>
    </dsp:sp>
    <dsp:sp modelId="{ECA285ED-AC8E-E54B-A201-BA8A6D5D84FE}">
      <dsp:nvSpPr>
        <dsp:cNvPr id="0" name=""/>
        <dsp:cNvSpPr/>
      </dsp:nvSpPr>
      <dsp:spPr>
        <a:xfrm>
          <a:off x="2791206" y="1648206"/>
          <a:ext cx="1248156" cy="12481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Arial" panose="020B0604020202020204" pitchFamily="34" charset="0"/>
            <a:buNone/>
          </a:pPr>
          <a:r>
            <a:rPr lang="fr-FR" sz="900" b="1" kern="1200"/>
            <a:t>Renforcement  du partenariat MJDH et les organisations de la société civile</a:t>
          </a:r>
          <a:endParaRPr lang="fr-FR" sz="900" kern="1200"/>
        </a:p>
      </dsp:txBody>
      <dsp:txXfrm>
        <a:off x="2852136" y="1709136"/>
        <a:ext cx="1126296" cy="11262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7ABC53-526F-D047-A292-185C0DB06822}">
      <dsp:nvSpPr>
        <dsp:cNvPr id="0" name=""/>
        <dsp:cNvSpPr/>
      </dsp:nvSpPr>
      <dsp:spPr>
        <a:xfrm>
          <a:off x="2743200" y="1518539"/>
          <a:ext cx="2352602" cy="163321"/>
        </a:xfrm>
        <a:custGeom>
          <a:avLst/>
          <a:gdLst/>
          <a:ahLst/>
          <a:cxnLst/>
          <a:rect l="0" t="0" r="0" b="0"/>
          <a:pathLst>
            <a:path>
              <a:moveTo>
                <a:pt x="0" y="0"/>
              </a:moveTo>
              <a:lnTo>
                <a:pt x="0" y="81660"/>
              </a:lnTo>
              <a:lnTo>
                <a:pt x="2352602" y="81660"/>
              </a:lnTo>
              <a:lnTo>
                <a:pt x="2352602"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392CB0-9823-8E40-A848-C91A4D0E62CC}">
      <dsp:nvSpPr>
        <dsp:cNvPr id="0" name=""/>
        <dsp:cNvSpPr/>
      </dsp:nvSpPr>
      <dsp:spPr>
        <a:xfrm>
          <a:off x="2743200" y="1518539"/>
          <a:ext cx="1411561" cy="163321"/>
        </a:xfrm>
        <a:custGeom>
          <a:avLst/>
          <a:gdLst/>
          <a:ahLst/>
          <a:cxnLst/>
          <a:rect l="0" t="0" r="0" b="0"/>
          <a:pathLst>
            <a:path>
              <a:moveTo>
                <a:pt x="0" y="0"/>
              </a:moveTo>
              <a:lnTo>
                <a:pt x="0" y="81660"/>
              </a:lnTo>
              <a:lnTo>
                <a:pt x="1411561" y="81660"/>
              </a:lnTo>
              <a:lnTo>
                <a:pt x="1411561"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C61394-EE93-B948-AB3C-FE9C4F44B55E}">
      <dsp:nvSpPr>
        <dsp:cNvPr id="0" name=""/>
        <dsp:cNvSpPr/>
      </dsp:nvSpPr>
      <dsp:spPr>
        <a:xfrm>
          <a:off x="2743200" y="1518539"/>
          <a:ext cx="470520" cy="163321"/>
        </a:xfrm>
        <a:custGeom>
          <a:avLst/>
          <a:gdLst/>
          <a:ahLst/>
          <a:cxnLst/>
          <a:rect l="0" t="0" r="0" b="0"/>
          <a:pathLst>
            <a:path>
              <a:moveTo>
                <a:pt x="0" y="0"/>
              </a:moveTo>
              <a:lnTo>
                <a:pt x="0" y="81660"/>
              </a:lnTo>
              <a:lnTo>
                <a:pt x="470520" y="81660"/>
              </a:lnTo>
              <a:lnTo>
                <a:pt x="470520"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89500F-157B-4D44-A4FC-2A2537220B75}">
      <dsp:nvSpPr>
        <dsp:cNvPr id="0" name=""/>
        <dsp:cNvSpPr/>
      </dsp:nvSpPr>
      <dsp:spPr>
        <a:xfrm>
          <a:off x="2272679" y="1518539"/>
          <a:ext cx="470520" cy="163321"/>
        </a:xfrm>
        <a:custGeom>
          <a:avLst/>
          <a:gdLst/>
          <a:ahLst/>
          <a:cxnLst/>
          <a:rect l="0" t="0" r="0" b="0"/>
          <a:pathLst>
            <a:path>
              <a:moveTo>
                <a:pt x="470520" y="0"/>
              </a:moveTo>
              <a:lnTo>
                <a:pt x="470520" y="81660"/>
              </a:lnTo>
              <a:lnTo>
                <a:pt x="0" y="81660"/>
              </a:lnTo>
              <a:lnTo>
                <a:pt x="0"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D81A49-A3DD-5E47-BE93-1706559CFB81}">
      <dsp:nvSpPr>
        <dsp:cNvPr id="0" name=""/>
        <dsp:cNvSpPr/>
      </dsp:nvSpPr>
      <dsp:spPr>
        <a:xfrm>
          <a:off x="1331638" y="1518539"/>
          <a:ext cx="1411561" cy="163321"/>
        </a:xfrm>
        <a:custGeom>
          <a:avLst/>
          <a:gdLst/>
          <a:ahLst/>
          <a:cxnLst/>
          <a:rect l="0" t="0" r="0" b="0"/>
          <a:pathLst>
            <a:path>
              <a:moveTo>
                <a:pt x="1411561" y="0"/>
              </a:moveTo>
              <a:lnTo>
                <a:pt x="1411561" y="81660"/>
              </a:lnTo>
              <a:lnTo>
                <a:pt x="0" y="81660"/>
              </a:lnTo>
              <a:lnTo>
                <a:pt x="0"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A8F7C5-A56E-C648-A79F-0B0183C435C4}">
      <dsp:nvSpPr>
        <dsp:cNvPr id="0" name=""/>
        <dsp:cNvSpPr/>
      </dsp:nvSpPr>
      <dsp:spPr>
        <a:xfrm>
          <a:off x="390597" y="1518539"/>
          <a:ext cx="2352602" cy="163321"/>
        </a:xfrm>
        <a:custGeom>
          <a:avLst/>
          <a:gdLst/>
          <a:ahLst/>
          <a:cxnLst/>
          <a:rect l="0" t="0" r="0" b="0"/>
          <a:pathLst>
            <a:path>
              <a:moveTo>
                <a:pt x="2352602" y="0"/>
              </a:moveTo>
              <a:lnTo>
                <a:pt x="2352602" y="81660"/>
              </a:lnTo>
              <a:lnTo>
                <a:pt x="0" y="81660"/>
              </a:lnTo>
              <a:lnTo>
                <a:pt x="0"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A7CD3D-4463-A74B-B646-ADC0E03449F5}">
      <dsp:nvSpPr>
        <dsp:cNvPr id="0" name=""/>
        <dsp:cNvSpPr/>
      </dsp:nvSpPr>
      <dsp:spPr>
        <a:xfrm>
          <a:off x="2354340" y="1129679"/>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Coordinateur </a:t>
          </a:r>
        </a:p>
      </dsp:txBody>
      <dsp:txXfrm>
        <a:off x="2354340" y="1129679"/>
        <a:ext cx="777719" cy="388859"/>
      </dsp:txXfrm>
    </dsp:sp>
    <dsp:sp modelId="{2E55CAF2-6163-604E-B4B0-0BCED6F67FD9}">
      <dsp:nvSpPr>
        <dsp:cNvPr id="0" name=""/>
        <dsp:cNvSpPr/>
      </dsp:nvSpPr>
      <dsp:spPr>
        <a:xfrm>
          <a:off x="1737" y="1681860"/>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Communication digitale et web master</a:t>
          </a:r>
        </a:p>
      </dsp:txBody>
      <dsp:txXfrm>
        <a:off x="1737" y="1681860"/>
        <a:ext cx="777719" cy="388859"/>
      </dsp:txXfrm>
    </dsp:sp>
    <dsp:sp modelId="{F2F5B1C5-14D0-214C-A04D-234B6B39B308}">
      <dsp:nvSpPr>
        <dsp:cNvPr id="0" name=""/>
        <dsp:cNvSpPr/>
      </dsp:nvSpPr>
      <dsp:spPr>
        <a:xfrm>
          <a:off x="942778" y="1681860"/>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Relations avec les médias</a:t>
          </a:r>
        </a:p>
      </dsp:txBody>
      <dsp:txXfrm>
        <a:off x="942778" y="1681860"/>
        <a:ext cx="777719" cy="388859"/>
      </dsp:txXfrm>
    </dsp:sp>
    <dsp:sp modelId="{72F1314A-63EE-C04D-A45B-5B5DBDF74114}">
      <dsp:nvSpPr>
        <dsp:cNvPr id="0" name=""/>
        <dsp:cNvSpPr/>
      </dsp:nvSpPr>
      <dsp:spPr>
        <a:xfrm>
          <a:off x="1883819" y="1681860"/>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Monitoring des medias et réseaux sociaux</a:t>
          </a:r>
        </a:p>
      </dsp:txBody>
      <dsp:txXfrm>
        <a:off x="1883819" y="1681860"/>
        <a:ext cx="777719" cy="388859"/>
      </dsp:txXfrm>
    </dsp:sp>
    <dsp:sp modelId="{AD1C7D64-83B6-AD49-9E3B-E588B53DD182}">
      <dsp:nvSpPr>
        <dsp:cNvPr id="0" name=""/>
        <dsp:cNvSpPr/>
      </dsp:nvSpPr>
      <dsp:spPr>
        <a:xfrm>
          <a:off x="2824860" y="1681860"/>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Video, Photo et montage</a:t>
          </a:r>
        </a:p>
      </dsp:txBody>
      <dsp:txXfrm>
        <a:off x="2824860" y="1681860"/>
        <a:ext cx="777719" cy="388859"/>
      </dsp:txXfrm>
    </dsp:sp>
    <dsp:sp modelId="{31B5FDA3-FC93-4748-8078-623B7BA09ACC}">
      <dsp:nvSpPr>
        <dsp:cNvPr id="0" name=""/>
        <dsp:cNvSpPr/>
      </dsp:nvSpPr>
      <dsp:spPr>
        <a:xfrm>
          <a:off x="3765901" y="1681860"/>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Sensibilisation et partenariats externes</a:t>
          </a:r>
        </a:p>
      </dsp:txBody>
      <dsp:txXfrm>
        <a:off x="3765901" y="1681860"/>
        <a:ext cx="777719" cy="388859"/>
      </dsp:txXfrm>
    </dsp:sp>
    <dsp:sp modelId="{A96133C9-BF64-FD4B-BCBD-008A382D801A}">
      <dsp:nvSpPr>
        <dsp:cNvPr id="0" name=""/>
        <dsp:cNvSpPr/>
      </dsp:nvSpPr>
      <dsp:spPr>
        <a:xfrm>
          <a:off x="4706942" y="1681860"/>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Redacteur</a:t>
          </a:r>
        </a:p>
      </dsp:txBody>
      <dsp:txXfrm>
        <a:off x="4706942" y="1681860"/>
        <a:ext cx="777719" cy="388859"/>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F6D20996D0DD41AB68359ECF9A1A21"/>
        <w:category>
          <w:name w:val="Général"/>
          <w:gallery w:val="placeholder"/>
        </w:category>
        <w:types>
          <w:type w:val="bbPlcHdr"/>
        </w:types>
        <w:behaviors>
          <w:behavior w:val="content"/>
        </w:behaviors>
        <w:guid w:val="{FD478DDE-9232-2B4C-A943-B82844870D80}"/>
      </w:docPartPr>
      <w:docPartBody>
        <w:p w:rsidR="00856B10" w:rsidRDefault="005572AB" w:rsidP="005572AB">
          <w:pPr>
            <w:pStyle w:val="7AF6D20996D0DD41AB68359ECF9A1A21"/>
          </w:pPr>
          <w:r w:rsidRPr="007F7BF1">
            <w:rPr>
              <w:i/>
              <w:sz w:val="28"/>
              <w:szCs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Frutiger">
    <w:altName w:val="Cambria"/>
    <w:panose1 w:val="020B0604020202020204"/>
    <w:charset w:val="00"/>
    <w:family w:val="roman"/>
    <w:pitch w:val="default"/>
  </w:font>
  <w:font w:name="PFDinTextArabic">
    <w:altName w:val="Cambria"/>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AB"/>
    <w:rsid w:val="00146646"/>
    <w:rsid w:val="00154703"/>
    <w:rsid w:val="003553D6"/>
    <w:rsid w:val="003600DF"/>
    <w:rsid w:val="003946D4"/>
    <w:rsid w:val="003E39B9"/>
    <w:rsid w:val="004D0DEF"/>
    <w:rsid w:val="00537D8C"/>
    <w:rsid w:val="005572AB"/>
    <w:rsid w:val="006D6CEB"/>
    <w:rsid w:val="00713373"/>
    <w:rsid w:val="00731006"/>
    <w:rsid w:val="00763E1F"/>
    <w:rsid w:val="00812086"/>
    <w:rsid w:val="00856B10"/>
    <w:rsid w:val="009D1999"/>
    <w:rsid w:val="00A4711A"/>
    <w:rsid w:val="00B955B1"/>
    <w:rsid w:val="00C716EC"/>
    <w:rsid w:val="00C96305"/>
    <w:rsid w:val="00DB266F"/>
    <w:rsid w:val="00EF4E8D"/>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ML"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AF6D20996D0DD41AB68359ECF9A1A21">
    <w:name w:val="7AF6D20996D0DD41AB68359ECF9A1A21"/>
    <w:rsid w:val="00557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2021-10-08T00:00:00</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AbH0YED/bFwvumuBJleCbRMfoUA==">AMUW2mWHxFPpfI51e66RNllyHM2oJFHYhtLGHsem8UcyPxzylAv1qzRz/D35Vt6SuQ7MfZFyNF0duPJUrmiVpchxhqfe1dRelTGaexGqr/9k6Ov/9M5JuY2ZZt+03ez/EiV0+ESFB7jO</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763</Value>
      <Value>233</Value>
      <Value>1522</Value>
      <Value>1545</Value>
      <Value>345</Value>
      <Value>1107</Value>
    </TaxCatchAl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2023-02-02T15:00:00+00:00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Mali</TermName>
          <TermId xmlns="http://schemas.microsoft.com/office/infopath/2007/PartnerControls">60b115b0-b60b-4fa6-9a61-ae1e779981bf</TermId>
        </TermInfo>
      </Terms>
    </UNDPCountryTaxHTField0>
    <UndpOUCode xmlns="1ed4137b-41b2-488b-8250-6d369ec27664">MLI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Justice and human rights</TermName>
          <TermId xmlns="http://schemas.microsoft.com/office/infopath/2007/PartnerControls">4278abde-75ed-44d9-ad03-34a0e5dcba30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2022-01-31T05:00:00+00:00</Document_x0020_Coverage_x0020_Period_x0020_Start_x0020_Date>
    <Document_x0020_Coverage_x0020_Period_x0020_End_x0020_Date xmlns="f1161f5b-24a3-4c2d-bc81-44cb9325e8ee">2022-01-31T05:00:00+00:00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00123513</UndpProjectNo>
    <UndpDocStatus xmlns="1ed4137b-41b2-488b-8250-6d369ec27664">Final</UndpDocStatus>
    <Outcome1 xmlns="f1161f5b-24a3-4c2d-bc81-44cb9325e8ee">00126206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_dlc_DocId xmlns="f1161f5b-24a3-4c2d-bc81-44cb9325e8ee">ATLASPDC-4-168661</_dlc_DocId>
    <_dlc_DocIdUrl xmlns="f1161f5b-24a3-4c2d-bc81-44cb9325e8ee">
      <Url>https://info.undp.org/docs/pdc/_layouts/DocIdRedir.aspx?ID=ATLASPDC-4-168661</Url>
      <Description>ATLASPDC-4-168661</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7.xml><?xml version="1.0" encoding="utf-8"?>
<?mso-contentType ?>
<SharedContentType xmlns="Microsoft.SharePoint.Taxonomy.ContentTypeSync" SourceId="28e6c43a-9e99-4bdd-9574-a0fa4ea3b61e" ContentTypeId="0x010100F075C04BA242A84ABD3293E3AD35CDA4"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B8A90FA-2A18-394A-AAE1-291B9A20BF85}">
  <ds:schemaRefs>
    <ds:schemaRef ds:uri="http://schemas.openxmlformats.org/officeDocument/2006/bibliography"/>
  </ds:schemaRefs>
</ds:datastoreItem>
</file>

<file path=customXml/itemProps4.xml><?xml version="1.0" encoding="utf-8"?>
<ds:datastoreItem xmlns:ds="http://schemas.openxmlformats.org/officeDocument/2006/customXml" ds:itemID="{5BEF86D5-B581-48B5-BCA9-69E62B8F8542}"/>
</file>

<file path=customXml/itemProps5.xml><?xml version="1.0" encoding="utf-8"?>
<ds:datastoreItem xmlns:ds="http://schemas.openxmlformats.org/officeDocument/2006/customXml" ds:itemID="{956C215B-2E69-4314-80B6-8F6075178170}"/>
</file>

<file path=customXml/itemProps6.xml><?xml version="1.0" encoding="utf-8"?>
<ds:datastoreItem xmlns:ds="http://schemas.openxmlformats.org/officeDocument/2006/customXml" ds:itemID="{49BB67AD-E6AE-459A-A6A4-76F560D1E65E}"/>
</file>

<file path=customXml/itemProps7.xml><?xml version="1.0" encoding="utf-8"?>
<ds:datastoreItem xmlns:ds="http://schemas.openxmlformats.org/officeDocument/2006/customXml" ds:itemID="{073D1A2D-444A-4BE4-9FDE-ED943BD282D7}"/>
</file>

<file path=customXml/itemProps8.xml><?xml version="1.0" encoding="utf-8"?>
<ds:datastoreItem xmlns:ds="http://schemas.openxmlformats.org/officeDocument/2006/customXml" ds:itemID="{BE754131-42E2-4AFB-B5C1-D8E7A7819CA0}"/>
</file>

<file path=docProps/app.xml><?xml version="1.0" encoding="utf-8"?>
<Properties xmlns="http://schemas.openxmlformats.org/officeDocument/2006/extended-properties" xmlns:vt="http://schemas.openxmlformats.org/officeDocument/2006/docPropsVTypes">
  <Template>Normal.dotm</Template>
  <TotalTime>1846</TotalTime>
  <Pages>25</Pages>
  <Words>5955</Words>
  <Characters>32755</Characters>
  <Application>Microsoft Office Word</Application>
  <DocSecurity>0</DocSecurity>
  <Lines>272</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Stratégie de communication du Ministère de la Justice et des Droits de l’Homme 2021- 2024</vt:lpstr>
      <vt:lpstr>Stratégie de communication du Ministère de la Justice et des Droits de l’Homme 2021- 2024</vt:lpstr>
    </vt:vector>
  </TitlesOfParts>
  <Company/>
  <LinksUpToDate>false</LinksUpToDate>
  <CharactersWithSpaces>38633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Stratégie de communication du Ministère de la Justice et des Droits de l’Homme 2021- 2024</dc:title>
  <dc:subject/>
  <dc:creator>Ministère de la Justice et des Droits de l'Homme</dc:creator>
  <cp:lastModifiedBy>Microsoft Office User</cp:lastModifiedBy>
  <cp:revision>47</cp:revision>
  <dcterms:created xsi:type="dcterms:W3CDTF">2022-02-24T10:30:00Z</dcterms:created>
  <dcterms:modified xsi:type="dcterms:W3CDTF">2022-03-30T22:05:00Z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1545;#Mali|60b115b0-b60b-4fa6-9a61-ae1e779981bf</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1522;#MLI|7a870009-9966-4078-9dda-f4f8eecee481</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345;#Justice and human rights|4278abde-75ed-44d9-ad03-34a0e5dcba30</vt:lpwstr>
  </property>
  <property fmtid="{D5CDD505-2E9C-101B-9397-08002B2CF9AE}" pid="13" name="_dlc_DocIdItemGuid">
    <vt:lpwstr>1cfd2177-b342-49aa-9c30-4c56a5df4dc7</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